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C3" w:rsidRDefault="00ED4AC3" w:rsidP="00ED4AC3">
      <w:pPr>
        <w:pStyle w:val="1"/>
        <w:jc w:val="center"/>
      </w:pPr>
      <w:r>
        <w:t>Распоряжение Правительства Российской Федерации от 25 апреля 2011 г. N 729-р г. Москва</w:t>
      </w:r>
    </w:p>
    <w:p w:rsidR="00ED4AC3" w:rsidRDefault="00ED4AC3" w:rsidP="00ED4AC3">
      <w:pPr>
        <w:pStyle w:val="3"/>
      </w:pPr>
      <w:r>
        <w:t>Перечень услуг, которые должны включаться в реестр государственных услуг, предоставляемых в электронной форме</w:t>
      </w:r>
    </w:p>
    <w:p w:rsidR="00ED4AC3" w:rsidRDefault="00ED4AC3" w:rsidP="00ED4AC3">
      <w:pPr>
        <w:pStyle w:val="a3"/>
      </w:pPr>
      <w:r>
        <w:t>Перечень услуг, которые должны включаться в реестр государственных услуг, предоставляемых в электронной форме</w:t>
      </w:r>
    </w:p>
    <w:p w:rsidR="00ED4AC3" w:rsidRDefault="00ED4AC3" w:rsidP="00ED4AC3">
      <w:pPr>
        <w:pStyle w:val="a3"/>
      </w:pPr>
      <w:r>
        <w:t>Дата подписания: 25.04.2011</w:t>
      </w:r>
    </w:p>
    <w:p w:rsidR="00ED4AC3" w:rsidRDefault="00ED4AC3" w:rsidP="00ED4AC3">
      <w:pPr>
        <w:pStyle w:val="a3"/>
      </w:pPr>
      <w:r>
        <w:t>Дата публикации: 29.04.2011 00:00</w:t>
      </w:r>
    </w:p>
    <w:p w:rsidR="00ED4AC3" w:rsidRDefault="00ED4AC3" w:rsidP="00ED4AC3">
      <w:pPr>
        <w:pStyle w:val="a3"/>
      </w:pPr>
      <w:r>
        <w:t>Утвердить прилагаемый 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форме.</w:t>
      </w:r>
    </w:p>
    <w:p w:rsidR="00ED4AC3" w:rsidRDefault="00ED4AC3" w:rsidP="00ED4AC3">
      <w:pPr>
        <w:pStyle w:val="a3"/>
      </w:pPr>
      <w:r>
        <w:rPr>
          <w:b/>
          <w:bCs/>
        </w:rPr>
        <w:t>Председатель Правительства Российской Федерации В. Путин</w:t>
      </w:r>
    </w:p>
    <w:p w:rsidR="00ED4AC3" w:rsidRDefault="00ED4AC3" w:rsidP="00ED4AC3">
      <w:pPr>
        <w:pStyle w:val="4"/>
      </w:pPr>
      <w:r>
        <w:t>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</w:p>
    <w:p w:rsidR="00ED4AC3" w:rsidRDefault="00ED4AC3" w:rsidP="00ED4AC3">
      <w:pPr>
        <w:pStyle w:val="a3"/>
      </w:pPr>
      <w:r>
        <w:rPr>
          <w:b/>
          <w:bCs/>
        </w:rPr>
        <w:t>I. Услуги, оказываемые федеральными государственными учреждениями и другими организациями</w:t>
      </w:r>
    </w:p>
    <w:p w:rsidR="00ED4AC3" w:rsidRDefault="00ED4AC3" w:rsidP="00ED4AC3">
      <w:pPr>
        <w:pStyle w:val="a3"/>
      </w:pPr>
      <w:r>
        <w:rPr>
          <w:b/>
          <w:bCs/>
        </w:rPr>
        <w:t>Образование</w:t>
      </w:r>
    </w:p>
    <w:p w:rsidR="00ED4AC3" w:rsidRDefault="00ED4AC3" w:rsidP="00ED4AC3">
      <w:pPr>
        <w:pStyle w:val="a3"/>
      </w:pPr>
      <w:r>
        <w:t>1. Предоставление информации о реализации программ основного общего и среднего (полного) общего образования, а также дополнительных общеобразовательных программ.</w:t>
      </w:r>
    </w:p>
    <w:p w:rsidR="00ED4AC3" w:rsidRDefault="00ED4AC3" w:rsidP="00ED4AC3">
      <w:pPr>
        <w:pStyle w:val="a3"/>
      </w:pPr>
      <w:r>
        <w:t>2. Предоставление информации о реализации программ основного среднего профессионального образования, а также дополнительных профессиональных образовательных программ.</w:t>
      </w:r>
    </w:p>
    <w:p w:rsidR="00ED4AC3" w:rsidRDefault="00ED4AC3" w:rsidP="00ED4AC3">
      <w:pPr>
        <w:pStyle w:val="a3"/>
      </w:pPr>
      <w:r>
        <w:t>3. Предоставление информации о результатах сданных экзаменов, результатах тестирования и иных вступительных испытаний, а также о зачислении в федеральное государственное образовательное учреждение.</w:t>
      </w:r>
    </w:p>
    <w:p w:rsidR="00ED4AC3" w:rsidRDefault="00ED4AC3" w:rsidP="00ED4AC3">
      <w:pPr>
        <w:pStyle w:val="a3"/>
      </w:pPr>
      <w:r>
        <w:t>4. Предоставление информации о текущей успеваемости учащегося, ведение дневника и журнала успеваемости.</w:t>
      </w:r>
    </w:p>
    <w:p w:rsidR="00ED4AC3" w:rsidRDefault="00ED4AC3" w:rsidP="00ED4AC3">
      <w:pPr>
        <w:pStyle w:val="a3"/>
      </w:pPr>
      <w:r>
        <w:lastRenderedPageBreak/>
        <w:t>5.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ED4AC3" w:rsidRDefault="00ED4AC3" w:rsidP="00ED4AC3">
      <w:pPr>
        <w:pStyle w:val="a3"/>
      </w:pPr>
      <w:r>
        <w:t xml:space="preserve">6. Предоставление информации о порядке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>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ED4AC3" w:rsidRDefault="00ED4AC3" w:rsidP="00ED4AC3">
      <w:pPr>
        <w:pStyle w:val="a3"/>
      </w:pPr>
      <w:r>
        <w:t>7. Предоставление информации из федеральной базы данных о результатах единого государственного экзамена.</w:t>
      </w:r>
    </w:p>
    <w:p w:rsidR="00ED4AC3" w:rsidRDefault="00ED4AC3" w:rsidP="00ED4AC3">
      <w:pPr>
        <w:pStyle w:val="a3"/>
      </w:pPr>
      <w:r>
        <w:rPr>
          <w:b/>
          <w:bCs/>
        </w:rPr>
        <w:t>Здравоохранение</w:t>
      </w:r>
    </w:p>
    <w:p w:rsidR="00ED4AC3" w:rsidRDefault="00ED4AC3" w:rsidP="00ED4AC3">
      <w:pPr>
        <w:pStyle w:val="a3"/>
      </w:pPr>
      <w:r>
        <w:t>8. Прием заявок на дополнительное стационарное обследование и (или) лечение в федеральном государственном учреждении здравоохранения, осуществляемые в целях направления пациента на лечение за пределами территории Российской Федерации.</w:t>
      </w:r>
    </w:p>
    <w:p w:rsidR="00ED4AC3" w:rsidRDefault="00ED4AC3" w:rsidP="00ED4AC3">
      <w:pPr>
        <w:pStyle w:val="a3"/>
      </w:pPr>
      <w:r>
        <w:t>9. Предоставление информации из федерального банка данных на лиц, пострадавших от радиационного воздействия и подвергшихся радиационному облучению в результате чернобыльской и других радиационных катастроф и инцидентов.</w:t>
      </w:r>
    </w:p>
    <w:p w:rsidR="00ED4AC3" w:rsidRDefault="00ED4AC3" w:rsidP="00ED4AC3">
      <w:pPr>
        <w:pStyle w:val="a3"/>
      </w:pPr>
      <w:r>
        <w:t>10. Предоставление информации о порядке оказания специализированной медицинской помощи в федеральном государственном учреждении здравоохранения.</w:t>
      </w:r>
    </w:p>
    <w:p w:rsidR="00ED4AC3" w:rsidRDefault="00ED4AC3" w:rsidP="00ED4AC3">
      <w:pPr>
        <w:pStyle w:val="a3"/>
      </w:pPr>
      <w:r>
        <w:t>11. Выдача направления на госпитализацию в стационарное отделение специализированного федерального государственного учреждения здравоохранения.</w:t>
      </w:r>
    </w:p>
    <w:p w:rsidR="00ED4AC3" w:rsidRDefault="00ED4AC3" w:rsidP="00ED4AC3">
      <w:pPr>
        <w:pStyle w:val="a3"/>
      </w:pPr>
      <w:r>
        <w:t>12. 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федеральным государственным учреждением здравоохранения.</w:t>
      </w:r>
    </w:p>
    <w:p w:rsidR="00ED4AC3" w:rsidRDefault="00ED4AC3" w:rsidP="00ED4AC3">
      <w:pPr>
        <w:pStyle w:val="a3"/>
      </w:pPr>
      <w:r>
        <w:t>13. Выдача гражданам направлений на прохождение медико-социальной экспертизы.</w:t>
      </w:r>
    </w:p>
    <w:p w:rsidR="00ED4AC3" w:rsidRDefault="00ED4AC3" w:rsidP="00ED4AC3">
      <w:pPr>
        <w:pStyle w:val="a3"/>
      </w:pPr>
      <w:r>
        <w:t>14. Прием заявок (запись) на прием к врачу в федеральном государственном учреждении здравоохранения.</w:t>
      </w:r>
    </w:p>
    <w:p w:rsidR="00ED4AC3" w:rsidRDefault="00ED4AC3" w:rsidP="00ED4AC3">
      <w:pPr>
        <w:pStyle w:val="a3"/>
      </w:pPr>
      <w:r>
        <w:rPr>
          <w:b/>
          <w:bCs/>
        </w:rPr>
        <w:t>Культура</w:t>
      </w:r>
    </w:p>
    <w:p w:rsidR="00ED4AC3" w:rsidRDefault="00ED4AC3" w:rsidP="00ED4AC3">
      <w:pPr>
        <w:pStyle w:val="a3"/>
      </w:pPr>
      <w:r>
        <w:t>15. Предоставление доступа к библиографической информации сводного электронного каталога библиотек России.</w:t>
      </w:r>
    </w:p>
    <w:p w:rsidR="00ED4AC3" w:rsidRDefault="00ED4AC3" w:rsidP="00ED4AC3">
      <w:pPr>
        <w:pStyle w:val="a3"/>
      </w:pPr>
      <w:r>
        <w:t>16. Предоставление библиографической информации из государственных библиотечных фондов, в том числе в части, не касающейся авторских прав.</w:t>
      </w:r>
    </w:p>
    <w:p w:rsidR="00ED4AC3" w:rsidRDefault="00ED4AC3" w:rsidP="00ED4AC3">
      <w:pPr>
        <w:pStyle w:val="a3"/>
      </w:pPr>
      <w:r>
        <w:rPr>
          <w:b/>
          <w:bCs/>
        </w:rPr>
        <w:t>Архивный фонд</w:t>
      </w:r>
    </w:p>
    <w:p w:rsidR="00ED4AC3" w:rsidRDefault="00ED4AC3" w:rsidP="00ED4AC3">
      <w:pPr>
        <w:pStyle w:val="a3"/>
      </w:pPr>
      <w:r>
        <w:t>17. Прием заявок (запросов) федеральными государственными архивами на предоставление архивных документов (архивных справок, выписок и копий).</w:t>
      </w:r>
    </w:p>
    <w:p w:rsidR="00ED4AC3" w:rsidRDefault="00ED4AC3" w:rsidP="00ED4AC3">
      <w:pPr>
        <w:pStyle w:val="a3"/>
      </w:pPr>
      <w:r>
        <w:rPr>
          <w:b/>
          <w:bCs/>
        </w:rPr>
        <w:t>Интеллектуальная собственность</w:t>
      </w:r>
    </w:p>
    <w:p w:rsidR="00ED4AC3" w:rsidRDefault="00ED4AC3" w:rsidP="00ED4AC3">
      <w:pPr>
        <w:pStyle w:val="a3"/>
      </w:pPr>
      <w:r>
        <w:lastRenderedPageBreak/>
        <w:t>18. Прием заявок на объекты патентного права, в том числе международных заявок на изобретения, полезные модели и промышленные образцы, возражений на решения, принятые по результатам экспертизы.</w:t>
      </w:r>
    </w:p>
    <w:p w:rsidR="00ED4AC3" w:rsidRDefault="00ED4AC3" w:rsidP="00ED4AC3">
      <w:pPr>
        <w:pStyle w:val="a3"/>
      </w:pPr>
      <w:r>
        <w:t>19. Прием заявлений (в том числе международных заявок) о государственной регистрации средств индивидуализации, возражений на решения, принятые по результатам экспертизы, заявлений о признании товарного знака или селекционного достижения общеизвестным в Российской Федерации товарным знаком или селекционным достижением.</w:t>
      </w:r>
    </w:p>
    <w:p w:rsidR="00ED4AC3" w:rsidRDefault="00ED4AC3" w:rsidP="00ED4AC3">
      <w:pPr>
        <w:pStyle w:val="a3"/>
      </w:pPr>
      <w:r>
        <w:t>20. Прием заявлений о государственной регистрации программ для электронных вычислительных машин, баз данных и топологий интегральных микросхем.</w:t>
      </w:r>
    </w:p>
    <w:p w:rsidR="00ED4AC3" w:rsidRDefault="00ED4AC3" w:rsidP="00ED4AC3">
      <w:pPr>
        <w:pStyle w:val="a3"/>
      </w:pPr>
      <w:r>
        <w:t>21. Прием предусмотренных законодательством Российской Федерации документов, представленных на государственную регистрацию договоров о распоряжении правами на результаты интеллектуальной деятельности и средства индивидуализации, а также сделок, предусматривающих использование результатов интеллектуальной деятельности в составе единой технологии, в том числе за пределами Российской Федерации.</w:t>
      </w:r>
    </w:p>
    <w:p w:rsidR="00ED4AC3" w:rsidRDefault="00ED4AC3" w:rsidP="00ED4AC3">
      <w:pPr>
        <w:pStyle w:val="a3"/>
      </w:pPr>
      <w:r>
        <w:t>22. Прием заявлений и ходатайств, касающихся продления срока действия исключительного права на результаты интеллектуальной деятельности и средства индивидуализации.</w:t>
      </w:r>
    </w:p>
    <w:p w:rsidR="00ED4AC3" w:rsidRDefault="00ED4AC3" w:rsidP="00ED4AC3">
      <w:pPr>
        <w:pStyle w:val="a3"/>
      </w:pPr>
      <w:r>
        <w:t>23. Предоставление информации о зарегистрированных результатах интеллектуальной деятельности и средствах их индивидуализации, их статусе.</w:t>
      </w:r>
    </w:p>
    <w:p w:rsidR="00ED4AC3" w:rsidRDefault="00ED4AC3" w:rsidP="00ED4AC3">
      <w:pPr>
        <w:pStyle w:val="a3"/>
      </w:pPr>
      <w:r>
        <w:rPr>
          <w:b/>
          <w:bCs/>
        </w:rPr>
        <w:t>II. Услуги, оказываемые государственными учреждениями субъекта Российской Федерации и другими организациями</w:t>
      </w:r>
    </w:p>
    <w:p w:rsidR="00ED4AC3" w:rsidRDefault="00ED4AC3" w:rsidP="00ED4AC3">
      <w:pPr>
        <w:pStyle w:val="a3"/>
      </w:pPr>
      <w:r>
        <w:rPr>
          <w:b/>
          <w:bCs/>
        </w:rPr>
        <w:t>Образование</w:t>
      </w:r>
    </w:p>
    <w:p w:rsidR="00ED4AC3" w:rsidRDefault="00ED4AC3" w:rsidP="00ED4AC3">
      <w:pPr>
        <w:pStyle w:val="a3"/>
      </w:pPr>
      <w:r>
        <w:t>24. Прием заявлений о зачислении в государственные образовательные учреждения субъекта Российской Федерации,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ED4AC3" w:rsidRDefault="00ED4AC3" w:rsidP="00ED4AC3">
      <w:pPr>
        <w:pStyle w:val="a3"/>
      </w:pPr>
      <w:r>
        <w:t>25. Предоставление информации о реализации в образовательных учреждениях, расположенных на территории субъекта Российской Федерации,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ED4AC3" w:rsidRDefault="00ED4AC3" w:rsidP="00ED4AC3">
      <w:pPr>
        <w:pStyle w:val="a3"/>
      </w:pPr>
      <w:r>
        <w:t>26.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ED4AC3" w:rsidRDefault="00ED4AC3" w:rsidP="00ED4AC3">
      <w:pPr>
        <w:pStyle w:val="a3"/>
      </w:pPr>
      <w:r>
        <w:t>27. Предоставление информации о результатах сданных экзаменов, результатах тестирования и иных вступительных испытаний, а также о зачислении в государственное образовательное учреждение субъекта Российской Федерации.</w:t>
      </w:r>
    </w:p>
    <w:p w:rsidR="00ED4AC3" w:rsidRDefault="00ED4AC3" w:rsidP="00ED4AC3">
      <w:pPr>
        <w:pStyle w:val="a3"/>
      </w:pPr>
      <w:r>
        <w:t>28. Предоставление информации о текущей успеваемости учащегося в государственном образовательном учреждении субъекта Российской Федерации, ведение дневника и журнала успеваемости.</w:t>
      </w:r>
    </w:p>
    <w:p w:rsidR="00ED4AC3" w:rsidRDefault="00ED4AC3" w:rsidP="00ED4AC3">
      <w:pPr>
        <w:pStyle w:val="a3"/>
      </w:pPr>
      <w:r>
        <w:lastRenderedPageBreak/>
        <w:t>29.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ED4AC3" w:rsidRDefault="00ED4AC3" w:rsidP="00ED4AC3">
      <w:pPr>
        <w:pStyle w:val="a3"/>
      </w:pPr>
      <w:r>
        <w:t xml:space="preserve">30. Предоставление информации о порядке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>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ED4AC3" w:rsidRDefault="00ED4AC3" w:rsidP="00ED4AC3">
      <w:pPr>
        <w:pStyle w:val="a3"/>
      </w:pPr>
      <w:r>
        <w:t>31. Предоставление информации из базы данных субъектов Российской Федерации о результатах единого государственного экзамена.</w:t>
      </w:r>
    </w:p>
    <w:p w:rsidR="00ED4AC3" w:rsidRDefault="00ED4AC3" w:rsidP="00ED4AC3">
      <w:pPr>
        <w:pStyle w:val="a3"/>
      </w:pPr>
      <w:r>
        <w:rPr>
          <w:b/>
          <w:bCs/>
        </w:rPr>
        <w:t>Здравоохранение</w:t>
      </w:r>
    </w:p>
    <w:p w:rsidR="00ED4AC3" w:rsidRDefault="00ED4AC3" w:rsidP="00ED4AC3">
      <w:pPr>
        <w:pStyle w:val="a3"/>
      </w:pPr>
      <w:r>
        <w:t>32. Прием заявок (запись) на прием к врачу в государственное учреждение здравоохранения субъекта Российской Федерации.</w:t>
      </w:r>
    </w:p>
    <w:p w:rsidR="00ED4AC3" w:rsidRDefault="00ED4AC3" w:rsidP="00ED4AC3">
      <w:pPr>
        <w:pStyle w:val="a3"/>
      </w:pPr>
      <w:r>
        <w:t>33. Выдача гражданам государственными учреждениями здравоохранения направлений на прохождение медико-социальной экспертизы.</w:t>
      </w:r>
    </w:p>
    <w:p w:rsidR="00ED4AC3" w:rsidRDefault="00ED4AC3" w:rsidP="00ED4AC3">
      <w:pPr>
        <w:pStyle w:val="a3"/>
      </w:pPr>
      <w:r>
        <w:t>34. Предоставление информации о порядке оказания специализированной медицинской помощи в государственном учреждении здравоохранения субъекта Российской Федерации.</w:t>
      </w:r>
    </w:p>
    <w:p w:rsidR="00ED4AC3" w:rsidRDefault="00ED4AC3" w:rsidP="00ED4AC3">
      <w:pPr>
        <w:pStyle w:val="a3"/>
      </w:pPr>
      <w:r>
        <w:t>35. Выдача направления на госпитализацию в стационарное отделение специализированного государственного учреждения здравоохранения субъекта Российской Федерации.</w:t>
      </w:r>
    </w:p>
    <w:p w:rsidR="00ED4AC3" w:rsidRDefault="00ED4AC3" w:rsidP="00ED4AC3">
      <w:pPr>
        <w:pStyle w:val="a3"/>
      </w:pPr>
      <w:r>
        <w:t>36. Оформление заявки на оказание высокотехнологичной медицинской помощи и внесение данных заявителя в лист ожидания оказания высокотехнологичной медицинской помощи государственным учреждением здравоохранения субъекта Российской Федерации.</w:t>
      </w:r>
    </w:p>
    <w:p w:rsidR="00ED4AC3" w:rsidRDefault="00ED4AC3" w:rsidP="00ED4AC3">
      <w:pPr>
        <w:pStyle w:val="a3"/>
      </w:pPr>
      <w:r>
        <w:rPr>
          <w:b/>
          <w:bCs/>
        </w:rPr>
        <w:t>Культура</w:t>
      </w:r>
    </w:p>
    <w:p w:rsidR="00ED4AC3" w:rsidRDefault="00ED4AC3" w:rsidP="00ED4AC3">
      <w:pPr>
        <w:pStyle w:val="a3"/>
      </w:pPr>
      <w:r>
        <w:t>37. 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ED4AC3" w:rsidRDefault="00ED4AC3" w:rsidP="00ED4AC3">
      <w:pPr>
        <w:pStyle w:val="a3"/>
      </w:pPr>
      <w:r>
        <w:t>38. Предоставление доступа к изданиям, переведенным в электронный вид, хранящимся в библиотеках субъекта Российской Федерации,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ED4AC3" w:rsidRDefault="00ED4AC3" w:rsidP="00ED4AC3">
      <w:pPr>
        <w:pStyle w:val="a3"/>
      </w:pPr>
      <w:r>
        <w:t>39. Предоставление доступа к справочно-поисковому аппарату и базам данных библиотек субъекта Российской Федерации.</w:t>
      </w:r>
    </w:p>
    <w:p w:rsidR="00ED4AC3" w:rsidRDefault="00ED4AC3" w:rsidP="00ED4AC3">
      <w:pPr>
        <w:pStyle w:val="a3"/>
      </w:pPr>
      <w:r>
        <w:t>40. Предоставление информации о проведении ярмарок, выставок народного творчества, ремесел на территории субъекта Российской Федерации.</w:t>
      </w:r>
    </w:p>
    <w:p w:rsidR="00ED4AC3" w:rsidRDefault="00ED4AC3" w:rsidP="00ED4AC3">
      <w:pPr>
        <w:pStyle w:val="a3"/>
      </w:pPr>
      <w:r>
        <w:t>41. Запись на обзорные, тематические и интерактивные экскурсии, проводимые государственным учреждением культуры субъекта Российской Федерации.</w:t>
      </w:r>
    </w:p>
    <w:p w:rsidR="00ED4AC3" w:rsidRDefault="00ED4AC3" w:rsidP="00ED4AC3">
      <w:pPr>
        <w:pStyle w:val="a3"/>
      </w:pPr>
      <w:r>
        <w:lastRenderedPageBreak/>
        <w:t>42. Предоставление информации об объектах культурного наследия регионального и (или) местного значения, находящихся на территории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ED4AC3" w:rsidRDefault="00ED4AC3" w:rsidP="00ED4AC3">
      <w:pPr>
        <w:pStyle w:val="a3"/>
      </w:pPr>
      <w:r>
        <w:rPr>
          <w:b/>
          <w:bCs/>
        </w:rPr>
        <w:t>Архивный фонд</w:t>
      </w:r>
    </w:p>
    <w:p w:rsidR="00ED4AC3" w:rsidRDefault="00ED4AC3" w:rsidP="00ED4AC3">
      <w:pPr>
        <w:pStyle w:val="a3"/>
      </w:pPr>
      <w:r>
        <w:t>43. Прием заявок (запросов) государственными архивами субъектов Российской Федерации на предоставление архивных документов (архивных справок, выписок и копий).</w:t>
      </w:r>
    </w:p>
    <w:p w:rsidR="00ED4AC3" w:rsidRDefault="00ED4AC3" w:rsidP="00ED4AC3">
      <w:pPr>
        <w:pStyle w:val="a3"/>
      </w:pPr>
      <w:r>
        <w:t>Социальное обслуживание населения</w:t>
      </w:r>
    </w:p>
    <w:p w:rsidR="00ED4AC3" w:rsidRDefault="00ED4AC3" w:rsidP="00ED4AC3">
      <w:pPr>
        <w:pStyle w:val="a3"/>
      </w:pPr>
      <w:r>
        <w:t>44. Предоставление информации о порядке социального обслуживания граждан государственным учреждением социального обслуживания субъекта Российской Федерации.</w:t>
      </w:r>
    </w:p>
    <w:p w:rsidR="00ED4AC3" w:rsidRDefault="00ED4AC3" w:rsidP="00ED4AC3">
      <w:pPr>
        <w:pStyle w:val="a3"/>
      </w:pPr>
      <w:r>
        <w:t>45. Прием заявок от граждан, подлежащих социальному обслуживанию, на предоставление социально-бытовых и медицинских услуг на дому.</w:t>
      </w:r>
    </w:p>
    <w:p w:rsidR="00ED4AC3" w:rsidRDefault="00ED4AC3" w:rsidP="00ED4AC3">
      <w:pPr>
        <w:pStyle w:val="a3"/>
      </w:pPr>
      <w:r>
        <w:rPr>
          <w:b/>
          <w:bCs/>
        </w:rPr>
        <w:t>Жилищно-коммунальное хозяйство</w:t>
      </w:r>
    </w:p>
    <w:p w:rsidR="00ED4AC3" w:rsidRDefault="00ED4AC3" w:rsidP="00ED4AC3">
      <w:pPr>
        <w:pStyle w:val="a3"/>
      </w:pPr>
      <w:r>
        <w:t>46.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ED4AC3" w:rsidRDefault="00ED4AC3" w:rsidP="00ED4AC3">
      <w:pPr>
        <w:pStyle w:val="a3"/>
      </w:pPr>
      <w:r>
        <w:t>47.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государственного учреждения субъекта Российской Федерации.</w:t>
      </w:r>
    </w:p>
    <w:p w:rsidR="00ED4AC3" w:rsidRDefault="00ED4AC3" w:rsidP="00ED4AC3">
      <w:pPr>
        <w:pStyle w:val="a3"/>
      </w:pPr>
      <w:r>
        <w:rPr>
          <w:b/>
          <w:bCs/>
        </w:rPr>
        <w:t>Труд и занятость</w:t>
      </w:r>
    </w:p>
    <w:p w:rsidR="00ED4AC3" w:rsidRDefault="00ED4AC3" w:rsidP="00ED4AC3">
      <w:pPr>
        <w:pStyle w:val="a3"/>
      </w:pPr>
      <w:r>
        <w:t>48. Прием заявлений об участии в оплачиваемых общественных работах и предоставление информации об организации таких работ.</w:t>
      </w:r>
    </w:p>
    <w:p w:rsidR="00ED4AC3" w:rsidRDefault="00ED4AC3" w:rsidP="00ED4AC3">
      <w:pPr>
        <w:pStyle w:val="a3"/>
      </w:pPr>
      <w:r>
        <w:t>49. Прием заявлений о временном трудоустройстве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</w:t>
      </w:r>
    </w:p>
    <w:p w:rsidR="00ED4AC3" w:rsidRDefault="00ED4AC3" w:rsidP="00ED4AC3">
      <w:pPr>
        <w:pStyle w:val="a3"/>
      </w:pPr>
      <w:r>
        <w:t>50. Прием заявлений об оказании содействия гражданам в поиске подходящей работы, а также об оказании содействия работодателям в подборе необходимых работников.</w:t>
      </w:r>
    </w:p>
    <w:p w:rsidR="00ED4AC3" w:rsidRDefault="00ED4AC3" w:rsidP="00ED4AC3">
      <w:pPr>
        <w:pStyle w:val="a3"/>
      </w:pPr>
      <w:r>
        <w:t>51. Предоставление информации работодателям о кандидатурах на замещение вакансий.</w:t>
      </w:r>
    </w:p>
    <w:p w:rsidR="00ED4AC3" w:rsidRDefault="00ED4AC3" w:rsidP="00ED4AC3">
      <w:pPr>
        <w:pStyle w:val="a3"/>
      </w:pPr>
      <w:r>
        <w:t xml:space="preserve">52. Прием заявлений об организации профессиональной ориентации граждан в целях выбора сферы деятельности (профессии), трудоустройства и (или) профессионального обучения, а также выдача рекомендаций, содержащих перечень оптимальных профессий (специальностей), составленный с учетом возможностей и потребностей гражданина и </w:t>
      </w:r>
      <w:r>
        <w:lastRenderedPageBreak/>
        <w:t>положения на рынке труда субъектов Российской Федерации, и предложений по реализации указанных рекомендаций.</w:t>
      </w:r>
    </w:p>
    <w:p w:rsidR="00ED4AC3" w:rsidRDefault="00ED4AC3" w:rsidP="00ED4AC3">
      <w:pPr>
        <w:pStyle w:val="a3"/>
      </w:pPr>
      <w:r>
        <w:rPr>
          <w:b/>
          <w:bCs/>
        </w:rPr>
        <w:t>Физкультура и спорт</w:t>
      </w:r>
    </w:p>
    <w:p w:rsidR="00ED4AC3" w:rsidRDefault="00ED4AC3" w:rsidP="00ED4AC3">
      <w:pPr>
        <w:pStyle w:val="a3"/>
      </w:pPr>
      <w:r>
        <w:t xml:space="preserve">53. Предоставление информации о проводимых на территории субъекта Российской Федерации государственным учреждением в области физической культуры и спорта субъекта Российской </w:t>
      </w:r>
      <w:proofErr w:type="gramStart"/>
      <w:r>
        <w:t>Федерации</w:t>
      </w:r>
      <w:proofErr w:type="gramEnd"/>
      <w:r>
        <w:t xml:space="preserve"> спортивных и оздоровительных мероприятиях и прием заявок на участие в этих мероприятиях.</w:t>
      </w:r>
    </w:p>
    <w:p w:rsidR="00ED4AC3" w:rsidRDefault="00ED4AC3" w:rsidP="00ED4AC3">
      <w:pPr>
        <w:pStyle w:val="a3"/>
      </w:pPr>
      <w:r>
        <w:rPr>
          <w:b/>
          <w:bCs/>
        </w:rPr>
        <w:t>Строительство</w:t>
      </w:r>
    </w:p>
    <w:p w:rsidR="00ED4AC3" w:rsidRDefault="00ED4AC3" w:rsidP="00ED4AC3">
      <w:pPr>
        <w:pStyle w:val="a3"/>
      </w:pPr>
      <w:r>
        <w:t>54. Предоставление информации о порядке проведения государственной экспертизы проектной документации и результатов инженерных изысканий.</w:t>
      </w:r>
    </w:p>
    <w:p w:rsidR="00ED4AC3" w:rsidRDefault="00ED4AC3" w:rsidP="00ED4AC3">
      <w:pPr>
        <w:pStyle w:val="a3"/>
      </w:pPr>
      <w:r>
        <w:t>55. Предоставление информации из реестра выданных заключений государственной экспертизы проектной документации и результатов инженерных изысканий.</w:t>
      </w:r>
    </w:p>
    <w:p w:rsidR="00ED4AC3" w:rsidRDefault="00ED4AC3" w:rsidP="00ED4AC3">
      <w:pPr>
        <w:pStyle w:val="a3"/>
      </w:pPr>
      <w:r>
        <w:rPr>
          <w:b/>
          <w:bCs/>
        </w:rPr>
        <w:t>III. Услуги, оказываемые муниципальными учреждениями и другими организациями</w:t>
      </w:r>
    </w:p>
    <w:p w:rsidR="00ED4AC3" w:rsidRDefault="00ED4AC3" w:rsidP="00ED4AC3">
      <w:pPr>
        <w:pStyle w:val="a3"/>
      </w:pPr>
      <w:r>
        <w:rPr>
          <w:b/>
          <w:bCs/>
        </w:rPr>
        <w:t>Образование</w:t>
      </w:r>
    </w:p>
    <w:p w:rsidR="00ED4AC3" w:rsidRDefault="00ED4AC3" w:rsidP="00ED4AC3">
      <w:pPr>
        <w:pStyle w:val="a3"/>
      </w:pPr>
      <w:r>
        <w:t>56. 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учет.</w:t>
      </w:r>
    </w:p>
    <w:p w:rsidR="00ED4AC3" w:rsidRDefault="00ED4AC3" w:rsidP="00ED4AC3">
      <w:pPr>
        <w:pStyle w:val="a3"/>
      </w:pPr>
      <w:r>
        <w:t>57. 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</w:r>
    </w:p>
    <w:p w:rsidR="00ED4AC3" w:rsidRDefault="00ED4AC3" w:rsidP="00ED4AC3">
      <w:pPr>
        <w:pStyle w:val="a3"/>
      </w:pPr>
      <w:r>
        <w:t>58. Предоставление информации о реализации программ начального и среднего профессионального образования, а также дополнительных профессиональных образовательных программ.</w:t>
      </w:r>
    </w:p>
    <w:p w:rsidR="00ED4AC3" w:rsidRDefault="00ED4AC3" w:rsidP="00ED4AC3">
      <w:pPr>
        <w:pStyle w:val="a3"/>
      </w:pPr>
      <w:r>
        <w:t>59. 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учреждение.</w:t>
      </w:r>
    </w:p>
    <w:p w:rsidR="00ED4AC3" w:rsidRDefault="00ED4AC3" w:rsidP="00ED4AC3">
      <w:pPr>
        <w:pStyle w:val="a3"/>
      </w:pPr>
      <w:r>
        <w:t>60. Предоставление информации о текущей успеваемости учащегося в муниципальном образовательном учреждении, ведение дневника и журнала успеваемости.</w:t>
      </w:r>
    </w:p>
    <w:p w:rsidR="00ED4AC3" w:rsidRDefault="00ED4AC3" w:rsidP="00ED4AC3">
      <w:pPr>
        <w:pStyle w:val="a3"/>
      </w:pPr>
      <w:r>
        <w:t>61.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</w:r>
    </w:p>
    <w:p w:rsidR="00ED4AC3" w:rsidRDefault="00ED4AC3" w:rsidP="00ED4AC3">
      <w:pPr>
        <w:pStyle w:val="a3"/>
      </w:pPr>
      <w:r>
        <w:t xml:space="preserve">62. Предоставление информации о порядке проведения государственной (итоговой) аттестации </w:t>
      </w:r>
      <w:proofErr w:type="gramStart"/>
      <w:r>
        <w:t>обучающихся</w:t>
      </w:r>
      <w:proofErr w:type="gramEnd"/>
      <w:r>
        <w:t>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ED4AC3" w:rsidRDefault="00ED4AC3" w:rsidP="00ED4AC3">
      <w:pPr>
        <w:pStyle w:val="a3"/>
      </w:pPr>
      <w:r>
        <w:t>63. Предоставление информации из федеральной базы данных о результатах единого государственного экзамена.</w:t>
      </w:r>
    </w:p>
    <w:p w:rsidR="00ED4AC3" w:rsidRDefault="00ED4AC3" w:rsidP="00ED4AC3">
      <w:pPr>
        <w:pStyle w:val="a3"/>
      </w:pPr>
      <w:r>
        <w:rPr>
          <w:b/>
          <w:bCs/>
        </w:rPr>
        <w:lastRenderedPageBreak/>
        <w:t>Здравоохранение</w:t>
      </w:r>
    </w:p>
    <w:p w:rsidR="00ED4AC3" w:rsidRDefault="00ED4AC3" w:rsidP="00ED4AC3">
      <w:pPr>
        <w:pStyle w:val="a3"/>
      </w:pPr>
      <w:r>
        <w:t>64. Прием заявок (запись) на прием к врачу в муниципальное учреждение здравоохранения.</w:t>
      </w:r>
    </w:p>
    <w:p w:rsidR="00ED4AC3" w:rsidRDefault="00ED4AC3" w:rsidP="00ED4AC3">
      <w:pPr>
        <w:pStyle w:val="a3"/>
      </w:pPr>
      <w:r>
        <w:t>65. Выдача гражданам муниципальными учреждениями здравоохранения направлений на прохождение медико-социальной экспертизы.</w:t>
      </w:r>
    </w:p>
    <w:p w:rsidR="00ED4AC3" w:rsidRDefault="00ED4AC3" w:rsidP="00ED4AC3">
      <w:pPr>
        <w:pStyle w:val="a3"/>
      </w:pPr>
      <w:r>
        <w:t>66. Прием заявлений об оказании первичной медико-санитарной помощи в амбулаторно-поликлинических, стационарно-поликлинических и больничных муниципальных учреждениях и подразделениях скорой медицинской помощи, медицинской помощи женщинам в период беременности, во время и после родов, а также предоставление информации о такой помощи и постановка на соответствующий учет.</w:t>
      </w:r>
    </w:p>
    <w:p w:rsidR="00ED4AC3" w:rsidRDefault="00ED4AC3" w:rsidP="00ED4AC3">
      <w:pPr>
        <w:pStyle w:val="a3"/>
      </w:pPr>
      <w:r>
        <w:rPr>
          <w:b/>
          <w:bCs/>
        </w:rPr>
        <w:t>Культура</w:t>
      </w:r>
    </w:p>
    <w:p w:rsidR="00ED4AC3" w:rsidRDefault="00ED4AC3" w:rsidP="00ED4AC3">
      <w:pPr>
        <w:pStyle w:val="a3"/>
      </w:pPr>
      <w:r>
        <w:t>67. 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</w:r>
    </w:p>
    <w:p w:rsidR="00ED4AC3" w:rsidRDefault="00ED4AC3" w:rsidP="00ED4AC3">
      <w:pPr>
        <w:pStyle w:val="a3"/>
      </w:pPr>
      <w:r>
        <w:t>68. 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</w:r>
    </w:p>
    <w:p w:rsidR="00ED4AC3" w:rsidRDefault="00ED4AC3" w:rsidP="00ED4AC3">
      <w:pPr>
        <w:pStyle w:val="a3"/>
      </w:pPr>
      <w:r>
        <w:t>69. Предоставление доступа к справочно-поисковому аппарату и базам данных муниципальных библиотек.</w:t>
      </w:r>
    </w:p>
    <w:p w:rsidR="00ED4AC3" w:rsidRDefault="00ED4AC3" w:rsidP="00ED4AC3">
      <w:pPr>
        <w:pStyle w:val="a3"/>
      </w:pPr>
      <w:r>
        <w:t>70. Предоставление информации о проведении ярмарок, выставок народного творчества, ремесел на территории муниципального образования.</w:t>
      </w:r>
    </w:p>
    <w:p w:rsidR="00ED4AC3" w:rsidRDefault="00ED4AC3" w:rsidP="00ED4AC3">
      <w:pPr>
        <w:pStyle w:val="a3"/>
      </w:pPr>
      <w:r>
        <w:t>71. Запись на обзорные, тематические и интерактивные экскурсии.</w:t>
      </w:r>
    </w:p>
    <w:p w:rsidR="00ED4AC3" w:rsidRDefault="00ED4AC3" w:rsidP="00ED4AC3">
      <w:pPr>
        <w:pStyle w:val="a3"/>
      </w:pPr>
      <w:r>
        <w:rPr>
          <w:b/>
          <w:bCs/>
        </w:rPr>
        <w:t>Жилищно-коммунальное хозяйство</w:t>
      </w:r>
    </w:p>
    <w:p w:rsidR="00ED4AC3" w:rsidRDefault="00ED4AC3" w:rsidP="00ED4AC3">
      <w:pPr>
        <w:pStyle w:val="a3"/>
      </w:pPr>
      <w:r>
        <w:t>72. Прием документов, необходимых для согласования перепланировки и (или) переустройства жилого (нежилого) помещения, а также выдача соответствующих решений о согласовании или об отказе.</w:t>
      </w:r>
    </w:p>
    <w:p w:rsidR="00ED4AC3" w:rsidRDefault="00ED4AC3" w:rsidP="00ED4AC3">
      <w:pPr>
        <w:pStyle w:val="a3"/>
      </w:pPr>
      <w:r>
        <w:t xml:space="preserve">73. Прием документов, необходимых для согласования перевода жилого помещения в </w:t>
      </w:r>
      <w:proofErr w:type="gramStart"/>
      <w:r>
        <w:t>нежилое</w:t>
      </w:r>
      <w:proofErr w:type="gramEnd"/>
      <w:r>
        <w:t xml:space="preserve"> или нежилого помещения в жилое, а также выдача соответствующих решений о переводе или об отказе в переводе.</w:t>
      </w:r>
    </w:p>
    <w:p w:rsidR="00ED4AC3" w:rsidRDefault="00ED4AC3" w:rsidP="00ED4AC3">
      <w:pPr>
        <w:pStyle w:val="a3"/>
      </w:pPr>
      <w:r>
        <w:t>74. 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учреждения.</w:t>
      </w:r>
    </w:p>
    <w:p w:rsidR="00ED4AC3" w:rsidRDefault="00ED4AC3" w:rsidP="00ED4AC3">
      <w:pPr>
        <w:pStyle w:val="a3"/>
      </w:pPr>
      <w:r>
        <w:rPr>
          <w:sz w:val="20"/>
          <w:szCs w:val="20"/>
        </w:rPr>
        <w:t>Материал опубликован по адресу: http://www.rg.ru/2011/04/29/perechen-dok.html</w:t>
      </w:r>
    </w:p>
    <w:p w:rsidR="00C1037F" w:rsidRDefault="00C1037F"/>
    <w:sectPr w:rsidR="00C1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4AC3"/>
    <w:rsid w:val="00C1037F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7F"/>
  </w:style>
  <w:style w:type="paragraph" w:styleId="1">
    <w:name w:val="heading 1"/>
    <w:basedOn w:val="a"/>
    <w:link w:val="10"/>
    <w:uiPriority w:val="9"/>
    <w:qFormat/>
    <w:rsid w:val="00ED4A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4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D4A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A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4A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D4A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2013-09-27T14:54:00Z</dcterms:created>
  <dcterms:modified xsi:type="dcterms:W3CDTF">2013-09-27T14:54:00Z</dcterms:modified>
</cp:coreProperties>
</file>