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309" w:rsidRPr="00F11309" w:rsidRDefault="00F11309" w:rsidP="00F11309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F11309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26 и 27 на тему: «Дыхание растений»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 урока: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познакомить учащихся с процессом дыхания растений, показать отличие дыхания от питания; продолжить формирование умений работать с учебником и другими источниками информации.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таблицы</w:t>
      </w:r>
    </w:p>
    <w:p w:rsidR="00F11309" w:rsidRPr="00F11309" w:rsidRDefault="00F11309" w:rsidP="00F1130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ХОД УРОКА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I. Организационный момент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II. Контроль знаний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1. Устный опрос.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– Около 300 лет назад М.В. Ломоносов написал трактат «Слово о явлениях воздушных», где отметил, что растения «</w:t>
      </w:r>
      <w:proofErr w:type="gram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строят</w:t>
      </w:r>
      <w:proofErr w:type="gram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ело из воздуха, который поглощают». Докажите правильность или ошибочность взглядов М.В. Ломоносова.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Что образуется в листьях на свету? Как в этом можно убедиться?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Какие условия необходимы для фотосинтеза?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Как человек может управлять фотосинтезом?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Какую роль играет фотосинтез в природе?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Как человек использует результаты фотосинтеза?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2. Работа по карточкам.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3. Биологическая задача.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За сутки у человека выделяется до 1,5-2 литров слюны, а у коровы более 40 литров</w:t>
      </w:r>
      <w:proofErr w:type="gram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.</w:t>
      </w:r>
      <w:proofErr w:type="gram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Назовите как можно больше факторов, объясняющих такую разницу в количестве образующейся слюны. Для объяснения опирайтесь на знания функций слюны, значение пищеварения, калорийность и, как следствие, количество потребляемой в сутки пищи человеком и животными.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III. Изучение нового материала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–  Без пищи человек может обходиться месяц, без воды – около недели, а без воздуха – всего несколько минут.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Чем дыхание отличается от питания и как эти процессы жизнедеятельности связаны в обмене веществ у растений?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Дыхание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 – совокупность процессов, обеспечивающих поступление в организм кислорода, использование его в биологическом окислении органических веществ и удаление углекислого газа. (</w:t>
      </w:r>
      <w:hyperlink r:id="rId5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2)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Таким образом, дыхание можно разделить на два взаимосвязанных этапа: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а) внешнее дыхание – газообмен: поступление кислорода и удаление углекислого газа;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б) тканевое (клеточное) дыхание – использование кислорода в биологическом окислении у животных. (</w:t>
      </w:r>
      <w:hyperlink r:id="rId6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3)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Внешнее дыхание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У растений нет специальных органов дыхания. Как осуществляется газообмен у растений? Поступление в организм кислорода и выделение углекислого газа происходит через устьица листьев и зеленых побегов (кактус) и специальные 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отверстия среди клеток коры – чечевички (береста). Перемещаясь по межклетникам или особой воздухоносной ткани, кислород проникает во все живые клетки растения, тем же способом в обратном направлении выводится углекислый газ. (</w:t>
      </w:r>
      <w:hyperlink r:id="rId7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5)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Газообмен между растением и внешней средой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Клетки поглощают кислород из воздуха, проникшего в воздушные ходы через </w:t>
      </w:r>
      <w:proofErr w:type="spell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устьичные</w:t>
      </w:r>
      <w:proofErr w:type="spell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щели. Кроме того, клетки используют тот кислород, который выделяется при фотосинтезе.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 xml:space="preserve">Однако при благоприятных для фотосинтеза условиях кислорода выделяется гораздо больше, чем расходуется в процессе дыхания. Через </w:t>
      </w:r>
      <w:proofErr w:type="spell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устьичные</w:t>
      </w:r>
      <w:proofErr w:type="spell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щели избыток кислорода из межклетников выходит наружу. Отсюда становится ясно, что атмосферный воздух будет богаче кислородом там, где больше зеленых растений.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 xml:space="preserve">Таким образом, лист, обладающий множеством устьиц, является органом, который обеспечивает активный газообмен между организмом и внешней средой. Через </w:t>
      </w:r>
      <w:proofErr w:type="spell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устьичные</w:t>
      </w:r>
      <w:proofErr w:type="spell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щели в лист проникает атмосферный воздух. Из листа наружу выходит воздух, обогащенный кислородом.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– А как обстоит дело с дыханием?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 xml:space="preserve">Ночью растения дышат. Для этого клетки используют кислород, поступивший в межклетники через  </w:t>
      </w:r>
      <w:proofErr w:type="spellStart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устьичные</w:t>
      </w:r>
      <w:proofErr w:type="spellEnd"/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 щели еще днем, а так же кислород, накопившийся при фотосинтезе. Днем при закрытых устьицах  дыхание также не прекращается. Запас кислорода в межклетниках пополняется за счет фотосинтеза. Необходимый для фотосинтеза углекислый газ высвобождается в процессе дыхания.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Возможно также проникновение в лист небольшого количества углекислого газа через кожицу. Отметим, однако, что интенсивность фотосинтеза в этих условиях гораздо ниже, чем при открытых устьицах. (</w:t>
      </w:r>
      <w:hyperlink r:id="rId8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4)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Тканевое дыхание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– биологическое окисление органических веществ с участием кислорода – происходит в митохондриях. При этом высвобождается энергия, которую растения  усвоили в результате фотосинтеза, и образуются те же вещества, которые растение использовало для питания: вода и углекислый газ. (</w:t>
      </w:r>
      <w:hyperlink r:id="rId9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6)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Задание: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 составьте схему биологического окисления. (</w:t>
      </w:r>
      <w:hyperlink r:id="rId10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 Слайды 7-8)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Кислород + Углеводы = Углекислый газ + Вода + Энергия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Значение дыхания.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Энергия, которая выделяется при биологическом окислении, частично рассеивается в виде тепла, а оставшаяся работает, обеспечивая деление клеток, рост, размножение, образование новых веществ. (</w:t>
      </w:r>
      <w:hyperlink r:id="rId11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9)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Дышат все органы растения: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Опыт 1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 (</w:t>
      </w:r>
      <w:hyperlink r:id="rId12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10)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 xml:space="preserve">Возьмем веточку, можно взять несколько листьев герани или примулы, с длинными черешками. Веточку или листья поставим  стакан с водой. Стакан установим на тарелке, рядом с которой поставим другой стакан с прозрачной известковой водой. Затем все это закроем стеклянным колпаком или большой стеклянной банкой и поместим в темный шкаф. В темноте растения, как вы уже знаете, не могут выделять кислород. В темном шкафу листья растения будут только дышать, а значит, поглощать кислород и выделять углекислый газ. От 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lastRenderedPageBreak/>
        <w:t>углекислого газа, выделяемого листьями, налитая в стакан известковая вода помутнеет.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Опыт 2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(</w:t>
      </w:r>
      <w:hyperlink r:id="rId13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11)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Возьмем три бутылки из бесцветного прозрачного стекла. В одну из них поместим 30-40 набухших, прорастающих семян гороха, фасоли или других растений. Сухие семена брать не следует. Они находятся в состоянии покоя, и поэтому все процессы жизнедеятельности, в том числе и дыхание, у них протекают очень слабо. 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Во вторую бутылку положим корнеплоды моркови. Чтобы активировать их клетки, перед опытом корнеплоды следует 2-3 дня подержать в воде. 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В третью бутылку поместим свежесрезанные стебли растений с листьями. Плотно закроем бутылки пробками и поставим в темное теплое место. На следующий день проверим, изменился ли состав воздуха в бутылках.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br/>
        <w:t>Опустим в каждую из бутылок зажженную свечу, прикрепленную к проволоке. Свечи гаснут, потому что в процессе дыхания органы растения поглотили кислород из воздуха, находящегося в бутылках, и выделили большое количество углекислого газа. В этом легко убедиться с помощью известковой воды, которая мутнеет, взаимодействуя с углекислым газом.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– Какие органы и ткани растений более интенсивно дышат?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IV. Закрепление знаний</w:t>
      </w:r>
    </w:p>
    <w:p w:rsidR="00F11309" w:rsidRPr="00F11309" w:rsidRDefault="00F11309" w:rsidP="00F1130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Решение биологических задач.</w:t>
      </w:r>
    </w:p>
    <w:p w:rsidR="00F11309" w:rsidRPr="00F11309" w:rsidRDefault="00F11309" w:rsidP="00F1130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Объясните причины взрывов и самовозгораний на элеваторе при закладке на хранение влажных семян подсолнечника.</w:t>
      </w:r>
    </w:p>
    <w:p w:rsidR="00F11309" w:rsidRPr="00F11309" w:rsidRDefault="00F11309" w:rsidP="00F1130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Почему дыхательные корни образуются у растений заболоченных мест?</w:t>
      </w:r>
    </w:p>
    <w:p w:rsidR="00F11309" w:rsidRPr="00F11309" w:rsidRDefault="00F11309" w:rsidP="00F11309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У плавающих листьев кувшинок имеются устьица на верхней стороне листа, а не на нижней, как у наземных растений. Объясните эти отличия.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Сравнительная характеристика питания и дыхания у растений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 (</w:t>
      </w:r>
      <w:hyperlink r:id="rId14" w:history="1">
        <w:r w:rsidRPr="00F11309">
          <w:rPr>
            <w:rFonts w:ascii="Helvetica" w:eastAsia="Times New Roman" w:hAnsi="Helvetica" w:cs="Helvetica"/>
            <w:b/>
            <w:bCs/>
            <w:i/>
            <w:iCs/>
            <w:sz w:val="24"/>
            <w:szCs w:val="24"/>
            <w:u w:val="single"/>
            <w:lang w:eastAsia="ru-RU"/>
          </w:rPr>
          <w:t>Приложение 1</w:t>
        </w:r>
      </w:hyperlink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. Слайд 13)</w:t>
      </w:r>
    </w:p>
    <w:tbl>
      <w:tblPr>
        <w:tblW w:w="0" w:type="auto"/>
        <w:jc w:val="center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698"/>
        <w:gridCol w:w="1283"/>
        <w:gridCol w:w="961"/>
      </w:tblGrid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Фотосинтез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Питание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Энергия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Органические вещества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Место протекания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Время протекания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Кислород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11309" w:rsidRPr="00F11309" w:rsidTr="00F11309">
        <w:trPr>
          <w:jc w:val="center"/>
        </w:trPr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Углекислый газ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11309" w:rsidRPr="00F11309" w:rsidRDefault="00F11309" w:rsidP="00F11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1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Вывод: дыхание и фотосинтез два противоположных процесса в обмене веществ у растений.</w:t>
      </w:r>
    </w:p>
    <w:p w:rsidR="00F11309" w:rsidRPr="00F11309" w:rsidRDefault="00F11309" w:rsidP="00F11309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F11309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V. Домашнее задание. </w:t>
      </w:r>
      <w:r w:rsidRPr="00F11309">
        <w:rPr>
          <w:rFonts w:ascii="Helvetica" w:eastAsia="Times New Roman" w:hAnsi="Helvetica" w:cs="Helvetica"/>
          <w:sz w:val="24"/>
          <w:szCs w:val="24"/>
          <w:lang w:eastAsia="ru-RU"/>
        </w:rPr>
        <w:t>Гл. 11, стр. 68</w:t>
      </w:r>
    </w:p>
    <w:p w:rsidR="00805799" w:rsidRDefault="00805799"/>
    <w:sectPr w:rsidR="00805799" w:rsidSect="008057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A40DB9"/>
    <w:multiLevelType w:val="multilevel"/>
    <w:tmpl w:val="50A40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2F002D2"/>
    <w:multiLevelType w:val="multilevel"/>
    <w:tmpl w:val="DEB2C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F11309"/>
    <w:rsid w:val="00805799"/>
    <w:rsid w:val="00F113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799"/>
  </w:style>
  <w:style w:type="paragraph" w:styleId="1">
    <w:name w:val="heading 1"/>
    <w:basedOn w:val="a"/>
    <w:link w:val="10"/>
    <w:uiPriority w:val="9"/>
    <w:qFormat/>
    <w:rsid w:val="00F1130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13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11309"/>
    <w:rPr>
      <w:color w:val="0000FF"/>
      <w:u w:val="single"/>
    </w:rPr>
  </w:style>
  <w:style w:type="character" w:customStyle="1" w:styleId="apple-converted-space">
    <w:name w:val="apple-converted-space"/>
    <w:basedOn w:val="a0"/>
    <w:rsid w:val="00F11309"/>
  </w:style>
  <w:style w:type="character" w:styleId="a4">
    <w:name w:val="Emphasis"/>
    <w:basedOn w:val="a0"/>
    <w:uiPriority w:val="20"/>
    <w:qFormat/>
    <w:rsid w:val="00F11309"/>
    <w:rPr>
      <w:i/>
      <w:iCs/>
    </w:rPr>
  </w:style>
  <w:style w:type="paragraph" w:styleId="a5">
    <w:name w:val="Normal (Web)"/>
    <w:basedOn w:val="a"/>
    <w:uiPriority w:val="99"/>
    <w:unhideWhenUsed/>
    <w:rsid w:val="00F11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11309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F113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113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99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315968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956">
          <w:blockQuote w:val="1"/>
          <w:marLeft w:val="0"/>
          <w:marRight w:val="0"/>
          <w:marTop w:val="0"/>
          <w:marBottom w:val="13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6746">
              <w:blockQuote w:val="1"/>
              <w:marLeft w:val="0"/>
              <w:marRight w:val="0"/>
              <w:marTop w:val="0"/>
              <w:marBottom w:val="13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estival.1september.ru/articles/593338/pril.ppt" TargetMode="External"/><Relationship Id="rId13" Type="http://schemas.openxmlformats.org/officeDocument/2006/relationships/hyperlink" Target="http://festival.1september.ru/articles/593338/pril.pp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festival.1september.ru/articles/593338/pril.ppt" TargetMode="External"/><Relationship Id="rId12" Type="http://schemas.openxmlformats.org/officeDocument/2006/relationships/hyperlink" Target="http://festival.1september.ru/articles/593338/pril.pp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estival.1september.ru/articles/593338/pril.ppt" TargetMode="External"/><Relationship Id="rId11" Type="http://schemas.openxmlformats.org/officeDocument/2006/relationships/hyperlink" Target="http://festival.1september.ru/articles/593338/pril.ppt" TargetMode="External"/><Relationship Id="rId5" Type="http://schemas.openxmlformats.org/officeDocument/2006/relationships/hyperlink" Target="http://festival.1september.ru/articles/593338/pril.ppt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festival.1september.ru/articles/593338/pril.p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estival.1september.ru/articles/593338/pril.ppt" TargetMode="External"/><Relationship Id="rId14" Type="http://schemas.openxmlformats.org/officeDocument/2006/relationships/hyperlink" Target="http://festival.1september.ru/articles/593338/pril.pp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1138</Words>
  <Characters>6488</Characters>
  <Application>Microsoft Office Word</Application>
  <DocSecurity>0</DocSecurity>
  <Lines>54</Lines>
  <Paragraphs>15</Paragraphs>
  <ScaleCrop>false</ScaleCrop>
  <Company/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2016-12-28T09:44:00Z</dcterms:created>
  <dcterms:modified xsi:type="dcterms:W3CDTF">2016-12-28T09:46:00Z</dcterms:modified>
</cp:coreProperties>
</file>