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13" w:rsidRPr="000B264F" w:rsidRDefault="00197C2C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 xml:space="preserve"> </w:t>
      </w:r>
      <w:r w:rsidR="00087613"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ПОЯСНИТЕЛЬНАЯ ЗАПИСКА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Рабо</w:t>
      </w:r>
      <w:r>
        <w:rPr>
          <w:rFonts w:ascii="Arial" w:eastAsia="Times New Roman" w:hAnsi="Arial" w:cs="Arial"/>
          <w:color w:val="767676"/>
          <w:sz w:val="21"/>
          <w:szCs w:val="21"/>
        </w:rPr>
        <w:t>чая программа  по английскому языку для 3  класса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составлена на основе: авторской программы к УМК «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» авторов О. В. Афанасьевой, И. В. Михеевой, Н. В. Языковой, Е. А. Колесниковой «Программа для общеобразовательных учреждений. Серия “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”. «Английский язык» (2—4 классы)», книги для учителя учебно-методического комплекса «Английский язык. 3 класс.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)», авторов O. B. Афанасьевой и И. В. Михеевой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.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(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э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>лектронный ресурс :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www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drofa.ru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Данная рабочая программа ориентирована на обучение английскому языку учащихся 3-го класса (2-й год обучения). В соответствии с учебным планом на изучение данного курса отводится 68 часов (из расчёта – 2 часа в неделю). Изучение курса проводится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по УМК Английский язык. 3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кл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 В 2 ч.: учебник для общеобразовательных учреждений / O. В. Афанасьева, И. В. Михеева - М.: Дрофа, 2013.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Выбор авторской программы обусловлен тем, что она разработана в соответствии с новым Государственным стандартом начального общего образования, примерной программой начального образования по иностранному языку и программой формирования универсальных учебных действий.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Выбранная программа полностью реализует все обозначенные в ФГОС требования к современному иноязычному образованию, обеспечивает пошаговое достижение личностных,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метапредметных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и предметных результатов обучения, представляет возможность формировать у учащихся умения: решать творческие задачи, распределять работу и договариваться в процессе коллективной деятельности, самостоятельно устанавливать последовательность действий для решения учебных задач, а также формировать навыки самоконтроля.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СТРУКТУРА КУРСА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931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4"/>
        <w:gridCol w:w="5495"/>
        <w:gridCol w:w="1762"/>
        <w:gridCol w:w="1584"/>
      </w:tblGrid>
      <w:tr w:rsidR="00087613" w:rsidRPr="000B264F" w:rsidTr="003D57BB">
        <w:trPr>
          <w:trHeight w:val="37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№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раздел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кол-во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часов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контроль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кол-во часов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  <w:t>“What We See and What We Have”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(«Что мы видим, и что у нас есть»)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“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What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We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Like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(«Что мы любим»)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“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What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 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Colour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?”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(«Какого цвета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?...»)</w:t>
            </w:r>
            <w:proofErr w:type="gramEnd"/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4.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“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How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Many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?”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(«Сколько?»)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5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“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Happy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 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Birthday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!”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(«С Днем рождения!»)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“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What’s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 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Your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 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Job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?”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(«Чем ты занимаешься?»)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7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“</w:t>
            </w:r>
            <w:proofErr w:type="spell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Animals</w:t>
            </w:r>
            <w:proofErr w:type="spell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(«Животные»)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  <w:t>“Seasons and Months”</w:t>
            </w:r>
          </w:p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  <w:t>(«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Сезоны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  <w:t> 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  <w:t> 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месяцы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val="en-US"/>
              </w:rPr>
              <w:t>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</w:tr>
      <w:tr w:rsidR="00087613" w:rsidRPr="000B264F" w:rsidTr="003D57BB">
        <w:trPr>
          <w:trHeight w:val="465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9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Уроки общего повторения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</w:t>
            </w:r>
          </w:p>
        </w:tc>
      </w:tr>
      <w:tr w:rsidR="00087613" w:rsidRPr="000B264F" w:rsidTr="003D57BB">
        <w:trPr>
          <w:trHeight w:val="450"/>
          <w:jc w:val="center"/>
        </w:trPr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10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Итого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68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11</w:t>
            </w:r>
          </w:p>
        </w:tc>
      </w:tr>
    </w:tbl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ЦЕЛИ ОБУЧЕНИЯ АНГЛИЙСКОМУ ЯЗЫКУ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Интегративная цель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– формирование элементарной коммуникативной компетенции в совокупности пяти ее составляющих: речевой, языковой,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социокультурной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 учебно-познавательной и компенсаторной компетенций, т.е. осуществление младшим школьником межличностного и межкультурного общения с носителями изучаемого иностранного языка в соответствующих его жизненному опыту ситуациях.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Коммуникативная цель –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ведущая на уроках английского языка на основе учебно-методических комплексов серии “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” в процессе реализации, которой осуществляется воспитание, общее и филологическое образование и личностное развитие школьников 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Воспитательная цель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- в процессе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соизучения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Образовательная цель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- использование иностранного языка как средства получения информации: приобретение общих знаний об окружающей действительности, знакомство с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новыми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лингвистическими явлениями и понятиями способствующими расширению общего и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>филологического кругозора младших школьников.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Развивающая цель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– особая организация процесса изучения английского языка, способствующая развитию интеллектуальных и познавательных способностей младших школьников: восприятие, запоминание, осмысление новой информации, развитие речевых способностей, личностных качеств, творческого мышления и воображения в процессе участия младших школьников в моделированных ситуациях общения, ролевых играх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РЕЗУЛЬТАТЫ ОСВОЕНИЯ ПРОГРАММЫ ПО АНГЛИЙСКОМУ ЯЗЫКУ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(К КОНЦУ 3 КЛАССА)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ЛИЧНОСТНЫЕ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Учащиеся осознают, что слова английского языка попадают в лексикон родного языка, существует так называемая интернациональная лексика, с которой они будут знакомиться в течение всего курса обучения английскому языку.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Закладываются основы коммуникативной культуры младших школьников (учатся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этикет.)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языка, а также развитию познавательных мотивов, поможет усилить желание изучать иностранный язык в будущем.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957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 учащихся будут сформированы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Учащиеся получат возможность для формирования</w:t>
            </w:r>
          </w:p>
        </w:tc>
      </w:tr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стремление к соблюдению языковых норм как условию взаимопонимания собеседников;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понимание сопричастности к языку своего народа (я – носитель языка)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;</w:t>
            </w:r>
            <w:proofErr w:type="gramEnd"/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уважение к своей семье, культуре своего народа и народов других стран;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ориентация в нравственном содержании собственных поступков и поступков других людей, умение находить категории в культуре разных народов;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осознание предложения и текста как сре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дств дл</w:t>
            </w:r>
            <w:proofErr w:type="gram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 выражения мыслей и чувств;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восприятие английского языка как главной части культуры англо-говорящих народов.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lastRenderedPageBreak/>
              <w:t>-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осознания языка, в т.ч. иностранного, как основного средства общения между людьми;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положительной мотивации и познавательного интереса к учению английского языка, активной позиции учащегося при изучении нового материала; внимания к особенностям произношения и написания слов;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-адекватного восприятия оценки собственной деятельности одноклассниками, учителем, 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способности к адекватной самооценке.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</w:p>
        </w:tc>
      </w:tr>
    </w:tbl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ПРЕДМЕТНЫЕ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аудировании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Речевая компетенция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Говорение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Цель обучения говорению в 3 классе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.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Научиться вести элементарный диалог, рассказывать о себе, описывать картинку, характеризовать персонаж рассказа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научится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составлять небольшое описание предмета, картинки, персонажа (с опорой на предлагаемый образец);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рассказывать о себе, своей семье, друге;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кратко излагать содержание прочитанного текста;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-называть время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,;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>- говорить о том, что хорошо, а что плохо;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оценивать выполняемую деятельность;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уточнять цветовые характеристики предметов и животных, составлять их краткие описания;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говорить о физическом состоянии человека;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высказывать свое отношение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к предметам, людям и животным;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обсуждать времена года.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Аудирование</w:t>
      </w:r>
      <w:proofErr w:type="spell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 xml:space="preserve">Цель обучения </w:t>
      </w:r>
      <w:proofErr w:type="spellStart"/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аудированию</w:t>
      </w:r>
      <w:proofErr w:type="spellEnd"/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 xml:space="preserve"> в 3 классе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Научиться понимать на слух речь учителя, основное содержание небольших доступных текстов, построенных на знакомом материале.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научится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воспринимать на слух отдельные звуки, слова, фразы, микро-ситуации и микро-диалоги, а затем и более протяженные тексты различного характера с различной глубиной проникновения в их содержание;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невербально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реагировать на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услышанное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>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зрительные опоры при восприятии на слух текстов, содержащих незнакомые слова;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Чтение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Цель обучения чтению в 3 классе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.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Научиться читать вслух небольшие тексты, построенные на знакомом материале, понимать содержание несложных текстов, извлекать из них запрашиваемую информацию.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научится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соотносить графический образ английского слова с его звуковым образом;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087613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находить в тексте необходимую информацию в процессе чтения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lastRenderedPageBreak/>
        <w:br/>
        <w:t>Письмо и письменная речь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Цель обучения письменной речи в 3 классе.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Научиться писать небольшие тексты с опорой на образец.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научится: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составлять краткие письменные высказывания на основе образца, а также отвечать на вопросы к текстам в письменной форме;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восстанавливать графический образ букв, слов;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заполнять пропуски в предложениях;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писать ответы на вопросы/вопросы к ответам;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 составлять из данных слов предложения;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выписывать из теста слова, словосочетания и предложения;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письменно фиксировать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запрашиваемую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информации из текстов для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аудирования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Языковая компетенция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Графика, каллиграфия, орфография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Цель обучения орфографии в 3 классе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Научиться писать все буквы английского алфавита и наиболее употребительные слова.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начальной школы научится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воспроизводить графически и каллиграфически корректно все буквы английского алфавита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полупечатное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написание букв, буквосочетаний, слов); устанавливать звукобуквенные соответствия;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пользоваться английским алфавитом, знать последовательность букв в нем;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списывать текст;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отличать буквы от знаков транскрипции; вычленять значок апострофа;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сравнивать и анализировать буквосочетания английского языка;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группировать слова в соответствии с изученными правилами чтения;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оформлять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орфографически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наиболее употребительные слова (активный словарь).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Фонетическая сторона речи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lastRenderedPageBreak/>
        <w:t>Цель обучения фонетике в 3 классе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Сформировать элементарные навыки произнесения всех звуков и сочетаний звуков английского языка.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научится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произносить английские звуки, слова и большие или меньшие отрезки речи преимущественно с помощью подражания образцу на основе принципа аппроксимации,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правильно оформлять звуки интонационно.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звонких согласных в конце слова, отсутствие смягчения согласных перед гласными);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находить в тексте слова с заданным звуком;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вычленять дифтонги;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соблюдать основные ритмико-интонационные особенности предложений (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повествовательное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>, побудительное, общий и специальные вопросы);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членить предложения на смысловые группы и интонационно оформлять их;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различать коммуникативные типы предложений по интонации;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соотносить изучаемые слова с их транскрипционным изображением.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Лексическая сторона речи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Цель обучения лексике в 3 классе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Научиться употреблять в речи лексические единицы, обслуживающие ситуации общения в рамках тематики начальной школы.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научится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узнавать в письменном и устном тексте, воспроизводить и употреблять в речи лексические единицы, обслуживающие ситуации общения в пределах тематики 3 класса школы, в соответствии с коммуникативной задачей;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в речи элементы речевого этикета, отражающие культуру страны изучаемого языка;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в речи простые словосочетания устойчивого характера (</w:t>
      </w:r>
      <w:proofErr w:type="spellStart"/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>о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school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the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cinema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at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the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weekend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etc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 xml:space="preserve">- научатся различать способы словообразования в современном английском языке, как аффиксация (образование существительных при помощи суффикса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-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е</w:t>
      </w:r>
      <w:proofErr w:type="gramEnd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 для обозначения лиц определенной профессии или занятости (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play</w:t>
      </w:r>
      <w:proofErr w:type="spellEnd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—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player</w:t>
      </w:r>
      <w:proofErr w:type="spellEnd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teach</w:t>
      </w:r>
      <w:proofErr w:type="spellEnd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 — 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teacher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опираться на языковую догадку в процессе чтения и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аудирования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на уровне слова: учатся вычислять значение незнакомого слова по его составляющим или на основе знания словообразовательной модели;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учатся соединять слова по смыслу, образуя словосочетания;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val="en-US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- 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овладевают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простыми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словосочетаниями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устойчивого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характера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(t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о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go to school, to go to the cinema at the weekend etc);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val="en-US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- 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овладевают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простыми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репликами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-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клише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(Thanks for..., You are welcome etc),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оценочнойлексикой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(nice, wonderful, very well, not very well etc);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обращать внимание на вариативность средств выражения, синонимию. При этом особо подчеркивается то, чем слова, близкие по значению, отличаются друг от друга (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tall</w:t>
      </w:r>
      <w:proofErr w:type="spellEnd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/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high</w:t>
      </w:r>
      <w:proofErr w:type="spellEnd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fat</w:t>
      </w:r>
      <w:proofErr w:type="spellEnd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/</w:t>
      </w:r>
      <w:proofErr w:type="spellStart"/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thick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</w:t>
      </w:r>
      <w:r w:rsidRPr="000B264F">
        <w:rPr>
          <w:rFonts w:ascii="Arial" w:eastAsia="Times New Roman" w:hAnsi="Arial" w:cs="Arial"/>
          <w:i/>
          <w:iCs/>
          <w:color w:val="767676"/>
          <w:sz w:val="21"/>
          <w:szCs w:val="21"/>
        </w:rPr>
        <w:t>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у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чатся употреблению предлогов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at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in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etc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. случаи существенных различий употребления предлогов в однотипных конструкциях изучаемого и родного языков специально тренируются (в понедельник, ... 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on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Monday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...; в 3, ... часа 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at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3, ...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o’clock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Грамматическая сторона речи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Цель обучения грамматике в 3 классе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Научиться выражать свои коммуникативные намерения, используя знакомые грамматические средства английского языка.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Выпускник научится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различать формы имен существительных в т. ч способы образования множественного числа таких существительных, как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mouse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goose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child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различать и образовывать степени сравнения прилагательных. Внимание уделяется регулярным случаям образования сравнительной и превосходной степеней. Особо подчеркивается возможность ряда двусложных прилагательных образовывать степени сравнения разными способами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clever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cleverer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cleverest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/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clever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more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clever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most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clever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различать и образовывать имя числительное (количественные числительные от 13 до 20) и местоимения (притяжательные и указательные местоимения);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-узнавать глагольные формы и их использовать в грамматическом времени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present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simple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узнавать и использовать в речи модальный глагол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can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 его отрицательную форму;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уделять особое внимание порядку слов в предложении в зависимости от того, каким членом предложения является то или иное слово, в какой функции оно использовано;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узнавать и использовать в речи инфинитив (неопределенная форма глагола), случаи его использования с частицей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I’d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like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there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.) и без нее (I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can’t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there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четко представлять порядок слов в утвердительных, отрицательных и вопросительных предложениях в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present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simple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>- распознавать, вычленять то или иное грамматическое явление в тексте, выявлять отличия определенных грамматических явлений от схожих явлений грамматики и затем употреблять это явление в речи.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в речи основные коммуникативные типы предложений (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повествовательное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>, побудительное, вопросительное), соблюдая правильный порядок слов;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оперировать вопросительными словами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who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what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when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where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why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how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 в продуктивных видах речевой деятельности (говорении и письме);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оперировать в речи отрицательными предложениями;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val="en-US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оперировать в речи сказуемыми разного типа — а) простым глагольным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He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reads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); б) составным именным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He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is</w:t>
      </w:r>
      <w:proofErr w:type="spellEnd"/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а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pupil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 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He is ten.);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составным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глагольным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(I can swim. I like to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swim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.);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оперировать в речи безличными предложениями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is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spring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.);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образовывать формы единственного и множественного числа существительных, включая случаи man — men, woman — women, mouse — mice, fish — fish, deer — deer,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sheep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sheep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goose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geese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в речи притяжательный падеж имен существительных;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использовать прилагательные в положительной, сравнительной и превосходной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степенях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сравнения, включая и супплетивные формы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good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better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best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;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bad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worse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worst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выражать коммуникативные намерения с использованием грамматических форм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present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simple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future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simple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,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past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simple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(включая правильные и неправильные глаголы) —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val="en-US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оборота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to be going to,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конструкции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there is/there are,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конструкции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I’d like to...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модальныхглаголов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can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must;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 использовать вспомогательные глаголы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be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и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do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для построения необходимых вопросительных, отрицательных конструкций;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val="en-US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- 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оперировать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в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речи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наречиями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времени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(always, often, sometimes, never, usually, yesterday, tomorrow),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степени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и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образа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действия</w:t>
      </w:r>
      <w:r w:rsidRPr="000B264F">
        <w:rPr>
          <w:rFonts w:ascii="Arial" w:eastAsia="Times New Roman" w:hAnsi="Arial" w:cs="Arial"/>
          <w:color w:val="767676"/>
          <w:sz w:val="21"/>
          <w:szCs w:val="21"/>
          <w:lang w:val="en-US"/>
        </w:rPr>
        <w:t> (very, well, badly, much, little);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by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on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in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at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behind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in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front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of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with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from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of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 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into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использовать в речи личные, указательные, притяжательные и некоторые неопределенные местоимения.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Социокультурная</w:t>
      </w:r>
      <w:proofErr w:type="spellEnd"/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 компетенция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Учащиеся 3 класса знакомятся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Компенсаторная компетенция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Выпускники начальной школы 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умеют опираться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 на зрительную наглядность, языковую и контекстуальную догадку при получении информации из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письменного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или звучащего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текста, 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переспрашивают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в случае непонимания собеседника, 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могут заменить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слова средствами невербальной коммуникации (жестами, мимикой).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Учебно-познавательная компетенция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Результатами овладения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учебно-познавательной компетенцией 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является формирование следующих специальных 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учебных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 умений: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пользоваться двуязычным словарем учебника (в том числе транскрипцией);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пользоваться справочными материалами, представленными в виде таблиц, схем и правил;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вести словарь для записи новых слов;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систематизировать слова по тематическому принципу;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извлекать нужную информацию из текста на основе имеющейся коммуникативной задачи.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Далее представим 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личностные, </w:t>
      </w:r>
      <w:proofErr w:type="spellStart"/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метапредметные</w:t>
      </w:r>
      <w:proofErr w:type="spellEnd"/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 и предметные результаты в познавательной, ценностно-ориентационной, эстетической и трудовой сферах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В познавательной сфере: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В ценностно-ориентационной сфере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представление о языке как средстве выражения чувств, эмоций, суждений, основе культуры мышления;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приобщение к национальным ценностям, ценностям мировой культуры, ценностям других народов.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В эстетической сфере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овладение элементарными средствами выражения чувств, эмоций и отношений на иностранном языке;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В трудовой сфере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умение ставить цели и планировать свой учебный труд.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Представляя в 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обобщенном виде планируемые результаты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обучения английскому языку по учебно-методическим комплексам серии “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обучающихся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расширится лингвистический кругозор;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будут заложены основы коммуникативной культуры;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сформируются положительная мотивация и устойчивый учебно-познавательный интерес к предмету «Иностранный язык»;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МЕТАПРЕДМЕТНЫЕ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Деятельностный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характер освоения содержания учебно-методических комплексов серии “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” способствует достижению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метапредметных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 xml:space="preserve">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957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7"/>
        <w:gridCol w:w="4893"/>
      </w:tblGrid>
      <w:tr w:rsidR="00087613" w:rsidRPr="000B264F" w:rsidTr="003D57BB">
        <w:trPr>
          <w:jc w:val="center"/>
        </w:trPr>
        <w:tc>
          <w:tcPr>
            <w:tcW w:w="9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Р</w:t>
            </w:r>
            <w:proofErr w:type="gramEnd"/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 xml:space="preserve"> Е Г У Л Я Т И В Н Ы Е</w:t>
            </w:r>
          </w:p>
        </w:tc>
      </w:tr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Учащиеся научатся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Учащиеся получат возможность научиться</w:t>
            </w:r>
          </w:p>
        </w:tc>
      </w:tr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самостоятельно организовывать свое рабочее место в соответствии с целью выполнения заданий;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-определять цель учебной деятельности под руководством учителя и соотносить свои действия 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</w:t>
            </w:r>
            <w:proofErr w:type="gram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поставленной целью;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-следовать при выполнении заданий инструкциям учителя и изученным правилам;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-намечать план действий при работе в паре, составлять простой план действий при написании творческой работы, создании проектов;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-использовать изученные способы и приемы действий при решении языковых задач;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-осуществлять само 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-и</w:t>
            </w:r>
            <w:proofErr w:type="gram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взаимопроверку, использовать способ сличения своей работы с заданным эталоном;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-вносить необходимые дополнения, исправления в свою работу, находить и исправлять ошибки, 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допущенные при списывании, письме по памяти;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-адекватно оценивать правильность своих учебных действий.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lastRenderedPageBreak/>
              <w:t>-</w:t>
            </w: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самостоятельно определять цель учебной деятельности, соотносить свои действия с поставленной целью;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-осознавать цели и задачи изучения курса, раздела;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-планировать свои действия для реализации задач урока в групповой и парной работе;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-осознавать способы и приемы действий при решении языковых задач;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оценивать собственную успешность в обучении английскому языку.</w:t>
            </w:r>
          </w:p>
        </w:tc>
      </w:tr>
    </w:tbl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957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7"/>
        <w:gridCol w:w="4893"/>
      </w:tblGrid>
      <w:tr w:rsidR="00087613" w:rsidRPr="000B264F" w:rsidTr="003D57BB">
        <w:trPr>
          <w:jc w:val="center"/>
        </w:trPr>
        <w:tc>
          <w:tcPr>
            <w:tcW w:w="9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П</w:t>
            </w:r>
            <w:proofErr w:type="gramEnd"/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 xml:space="preserve"> О З Н А В А Т Е Л Ь Н Ы Е</w:t>
            </w:r>
          </w:p>
        </w:tc>
      </w:tr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Учащиеся научатся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Учащиеся получат возможность научиться</w:t>
            </w:r>
          </w:p>
        </w:tc>
      </w:tr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осуществлять поиск необходимой информации для выполнения учебных заданий (справочниках, словарях, таблицах), пользоваться англо-русским словарем;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-выделять существенную информацию из читаемых текстов;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-свободно ориентироваться в учебнике, используя информацию форзацев, оглавления;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-осуществлять синтез как составление целого из частей (составление предложений);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-осуществлять поиск необходимой информации в рамках проектной деятельности (в справочниках, словарях, таблицах, детских энциклопедиях);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ориентироваться в учебнике: определять, прогнозировать, что будет освоено при изучении данного раздела; определять круг своего незнания, осуществлять выбор заданий под определенную задачу;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-сравнивать языковые явления русского и английского языков на уровне отдельных звуков, букв, слов, словосочетаний, простых предложений;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-преобразовывать словесную информацию в условные модели и наоборот;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-находить, анализировать, сравнивать, характеризовать единицы языка: части речи; виды предложений;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-осуществлять синтез как составления целого из частей (составление текстов).</w:t>
            </w:r>
          </w:p>
        </w:tc>
      </w:tr>
    </w:tbl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957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7"/>
        <w:gridCol w:w="4893"/>
      </w:tblGrid>
      <w:tr w:rsidR="00087613" w:rsidRPr="000B264F" w:rsidTr="003D57BB">
        <w:trPr>
          <w:jc w:val="center"/>
        </w:trPr>
        <w:tc>
          <w:tcPr>
            <w:tcW w:w="9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 xml:space="preserve">К О М </w:t>
            </w:r>
            <w:proofErr w:type="spellStart"/>
            <w:proofErr w:type="gramStart"/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М</w:t>
            </w:r>
            <w:proofErr w:type="spellEnd"/>
            <w:proofErr w:type="gramEnd"/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 xml:space="preserve"> У Н И К А Т И В Н Ы Е</w:t>
            </w:r>
          </w:p>
        </w:tc>
      </w:tr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Учащиеся научатся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Учащиеся получат возможность научиться</w:t>
            </w:r>
          </w:p>
        </w:tc>
      </w:tr>
      <w:tr w:rsidR="00087613" w:rsidRPr="000B264F" w:rsidTr="003D57BB">
        <w:trPr>
          <w:jc w:val="center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соблюдать элементарные нормы речевого этикета, принятые в странах изучаемого языка;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-понимать речь учителя и одноклассников в процессе общения на уроке;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читать вслух и про себя текст учебника, понимать смысл небольших простых сообщений, основное содержание сложных рассказов;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-составлять небольшие монологические высказывания: о себе, своем друге, своей семье, о будущей профессии, о погоде, покупках (еда, одежда, игрушки), дне рождения, прошедших выходных и планах на каникулы; описание предмета, картинки; описание своего дома (квартиры), персонажей прочитанной сказки с опорой на картинку, быть терпимыми к другим мнениям, учитывать их в совместной работе;</w:t>
            </w:r>
            <w:proofErr w:type="gramEnd"/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-договариваться и приходить к общему решению, работая в паре, группе;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участвовать в диалоге этикетного характера (уметь приветствовать, отвечать на приветствие, познакомиться, представиться, попрощаться, извиниться), диалоге 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–р</w:t>
            </w:r>
            <w:proofErr w:type="gram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асспросе (уметь задавать вопросы: Кто? Что? Когда? Где? Куда? С чем? Почему? 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Сколько?), диалоге-побуждении к действию (уметь обратиться с просьбой и выразить готовность или отказ ее выполнить, используя побудительные предложения), диалоге о прочитанном или прослушанном произведении детского фольклора;</w:t>
            </w:r>
            <w:proofErr w:type="gramEnd"/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соблюдать при общении с носителями английского языка нормы речевого этикета и правила устного общения (умения слушать, точно реагировать на реплики) при диалоговой форме общения;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строить продуктивные взаимодействия и сотрудничество со сверстниками и взрослыми для реализации проектной деятельности;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предъявлять результаты проектной работы, в том числе с помощью ИКТ.</w:t>
            </w:r>
          </w:p>
        </w:tc>
      </w:tr>
    </w:tbl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СОДЕРЖАНИЕ ОБУЧЕНИЯ.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Содержание курса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units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 xml:space="preserve">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аналогичных проблем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Содержание обучения включает следующие компоненты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1) сферы общения (темы, ситуации, тексты);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2) навыки и умения коммуникативной компетенции: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— речевая компетенция (умения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аудирования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, чтения, говорения, письменной речи на начальном уровне);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—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социокультурная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компетенция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социокультурные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знания и навыки вербального и невербального поведения на начальном уровне);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— учебно-познавательная компетенция (общие и специальные учебные навыки, приемы учебной работы);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— компенсаторная компетенция (знание приемов компенсации и компенсаторные умения).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Предметное содержание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устной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и </w:t>
      </w: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письменной речи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Знакомство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Я и моя семья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Мир вокруг нас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Мир моих увлечений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Городские здания, дом, жилище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Школа, каникулы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 препровождение во время каникул.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lastRenderedPageBreak/>
        <w:t>Путешествия.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Человек и его мир.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 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Здоровье и еда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  <w:u w:val="single"/>
        </w:rPr>
        <w:t>Страны и города, континенты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946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89"/>
        <w:gridCol w:w="5276"/>
      </w:tblGrid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Предметное содержание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3класс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 Знакомство, основные элементы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речевого этикета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Политкорректность при характеристике людей, предметов или явлений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 Я и моя семья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Семейные увлечения. Возраст членов семьи. Что мы делаем хорошо, плохо, не умеем делать. День рождения и подарки. Выходные дни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 Мир вокруг нас. Природа. Времена года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Время. Местоположение предметов в пространстве. Физические характеристики предметов. Цветовая палитра мира. Дикие животные разных континентов.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Времена года и погода, их описание. Названия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месяцев. Красота окружающего мира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4. Мир увлечений, досуг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Спортивные и другие игры. Занятия 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</w:t>
            </w:r>
            <w:proofErr w:type="gramEnd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разные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дни недели и времена года. То, что мы любим и не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любим. Времяпрепровождение сказочных персонажей. Пикник. Излюбленные места отдыха англичан. Любимые занятия на отдыхе. Любимые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фильмы. Планы на выходные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5. Городские здания, дом,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жилище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Моя комната. Предметы сервировки стола. Загородный дом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6. Школа, каникулы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Школьный день. Школьные друзья. Настоящий друг.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Предметы школьного обихода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7. Путешествия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8. Человек и его мир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Возраст человека. Физические характеристики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человека. Адрес, телефон. Профессиональная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деятельность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9. Здоровье и еда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Самочувствие человека. Фрукты</w:t>
            </w:r>
          </w:p>
        </w:tc>
      </w:tr>
      <w:tr w:rsidR="00087613" w:rsidRPr="000B264F" w:rsidTr="003D57BB">
        <w:trPr>
          <w:jc w:val="center"/>
        </w:trPr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10. Города и страны. Страны </w:t>
            </w:r>
            <w:proofErr w:type="gramStart"/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изучаемого</w:t>
            </w:r>
            <w:proofErr w:type="gramEnd"/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языка. Родная страна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Континенты. Названия некоторых европейских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языков. Названия государств, их флаги. Отдельные достопримечательности России, Британии, Франции.</w:t>
            </w:r>
          </w:p>
          <w:p w:rsidR="00087613" w:rsidRPr="000B264F" w:rsidRDefault="00087613" w:rsidP="003D57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0B264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Символы стран</w:t>
            </w:r>
          </w:p>
        </w:tc>
      </w:tr>
    </w:tbl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УЧЕТ ДОСТИЖЕНИЙ УЧАЩИХСЯ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Контроль уровня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сформированности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навыков и развития умений осуществляется в следующих формах:</w:t>
      </w:r>
    </w:p>
    <w:p w:rsidR="00087613" w:rsidRPr="000B264F" w:rsidRDefault="00087613" w:rsidP="000876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устный контроль (опрос);</w:t>
      </w:r>
    </w:p>
    <w:p w:rsidR="00087613" w:rsidRPr="000B264F" w:rsidRDefault="00087613" w:rsidP="000876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-письменный контроль </w:t>
      </w:r>
      <w:proofErr w:type="gramStart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( </w:t>
      </w:r>
      <w:proofErr w:type="gram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контрольные, проверочные работы или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тренинговые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задания);</w:t>
      </w:r>
    </w:p>
    <w:p w:rsidR="00087613" w:rsidRPr="000B264F" w:rsidRDefault="00087613" w:rsidP="000876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тестирование;</w:t>
      </w:r>
    </w:p>
    <w:p w:rsidR="00087613" w:rsidRPr="000B264F" w:rsidRDefault="00087613" w:rsidP="000876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проектная деятельность учащихся.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</w:pPr>
    </w:p>
    <w:p w:rsidR="00087613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lastRenderedPageBreak/>
        <w:t>ПЕРЕЧЕНЬ УЧЕБНО-МЕТОДИЧЕСКОГО ОБЕСПЕЧЕНИЯ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1. Основные пособия учителя: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1. «Английский язык»: учебник для 3 класса / O. В. Афанасьева, И. В. Михеева - М.: Дрофа, 2013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.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2. O. В. Афанасьева, И. В. Михеева. Английский язык. 3 класс. Рабочая тетрадь.- М.: Дрофа, 2014.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3. O. В. Афанасьева, И. В. Михеева. Звуковое пособие к учебнику «Английский язык». 3 класс. - М.: Дрофа, 2013.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4. O. В. Афанасьева, И. В. Михеева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.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Книга для учителя учебно-методического комплекса «Английский язык. 3 класс.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)».- М.: Дрофа,2014.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5. Лексико-грамматический практикум (готовится в печать)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6. Пособие по диагностике (готовится в печать).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2. Основные пособия ученика: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1. «Английский язык»: учебник для 3 класса / O. В. Афанасьева, И. В. Михеева - М.: Дрофа, 2013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.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2. O. В. Афанасьева, И. В. Михеева. Английский язык. 3 класс. Рабочая тетрадь.- М.: Дрофа, 2014.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3. O. В. Афанасьева, И. В. Михеева. Звуковое пособие к учебнику «Английский язык». 3 класс. - М.: Дрофа, 2013.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4. Лексико-грамматический практикум (готовится в печать)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5. Пособие по диагностике (готовится в печать).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Печатные пособия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Грамматические таблицы к основным разделам грамматического материала.</w:t>
      </w:r>
    </w:p>
    <w:p w:rsidR="00087613" w:rsidRPr="000B264F" w:rsidRDefault="00087613" w:rsidP="0008761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Наборы тематических картинок.</w:t>
      </w:r>
    </w:p>
    <w:p w:rsidR="00087613" w:rsidRPr="000B264F" w:rsidRDefault="00087613" w:rsidP="0008761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Ситуационные плакаты.</w:t>
      </w:r>
    </w:p>
    <w:p w:rsidR="00087613" w:rsidRPr="000B264F" w:rsidRDefault="00087613" w:rsidP="0008761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lastRenderedPageBreak/>
        <w:t>Двуязычные словари</w:t>
      </w: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Технические и экранно-звуковые средства обучения:</w:t>
      </w:r>
    </w:p>
    <w:p w:rsidR="00087613" w:rsidRPr="000B264F" w:rsidRDefault="00087613" w:rsidP="000876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классная доска;</w:t>
      </w:r>
    </w:p>
    <w:p w:rsidR="00087613" w:rsidRPr="000B264F" w:rsidRDefault="00087613" w:rsidP="000876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магнитофон;</w:t>
      </w:r>
    </w:p>
    <w:p w:rsidR="00087613" w:rsidRPr="000B264F" w:rsidRDefault="00087613" w:rsidP="000876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компьютер;</w:t>
      </w:r>
    </w:p>
    <w:p w:rsidR="00087613" w:rsidRPr="000B264F" w:rsidRDefault="00087613" w:rsidP="000876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аудиозаписи к УМК;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СПИСОК ЛИТЕРАТУРЫ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1.Примерные программы основного общего образования. Иностранный язык. – М.: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Просвещение, 2009.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2.Авторская программа к УМК «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» авторов О. В. Афанасьевой, И. В. Михеевой, Н. В. Языковой, Е. А. Колесниковой «Программа для общеобразовательных учреждений. Серия “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”. «Английский язык» (2—4 классы)», 2014 г.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3.</w:t>
      </w:r>
      <w:r w:rsidRPr="000B264F">
        <w:rPr>
          <w:rFonts w:ascii="Arial" w:eastAsia="Times New Roman" w:hAnsi="Arial" w:cs="Arial"/>
          <w:b/>
          <w:bCs/>
          <w:color w:val="767676"/>
          <w:sz w:val="21"/>
          <w:szCs w:val="21"/>
        </w:rPr>
        <w:t> </w:t>
      </w:r>
      <w:r w:rsidRPr="000B264F">
        <w:rPr>
          <w:rFonts w:ascii="Arial" w:eastAsia="Times New Roman" w:hAnsi="Arial" w:cs="Arial"/>
          <w:color w:val="767676"/>
          <w:sz w:val="21"/>
          <w:szCs w:val="21"/>
        </w:rPr>
        <w:t>Книга для учителя учебно-методического комплекса «Английский язык. 3 класс.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Rainbow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English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)», авторов O. B. Афанасьевой и И. В. Михеевой, 2014.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0B264F">
        <w:rPr>
          <w:rFonts w:ascii="Arial" w:eastAsia="Times New Roman" w:hAnsi="Arial" w:cs="Arial"/>
          <w:color w:val="767676"/>
          <w:sz w:val="21"/>
          <w:szCs w:val="21"/>
        </w:rPr>
        <w:t>4. Федеральный государственный образовательный стандарт начального общего образования (</w:t>
      </w:r>
      <w:proofErr w:type="spellStart"/>
      <w:r w:rsidRPr="000B264F">
        <w:rPr>
          <w:rFonts w:ascii="Arial" w:eastAsia="Times New Roman" w:hAnsi="Arial" w:cs="Arial"/>
          <w:color w:val="767676"/>
          <w:sz w:val="21"/>
          <w:szCs w:val="21"/>
        </w:rPr>
        <w:t>www.standart.edu.ru</w:t>
      </w:r>
      <w:proofErr w:type="spellEnd"/>
      <w:r w:rsidRPr="000B264F">
        <w:rPr>
          <w:rFonts w:ascii="Arial" w:eastAsia="Times New Roman" w:hAnsi="Arial" w:cs="Arial"/>
          <w:color w:val="767676"/>
          <w:sz w:val="21"/>
          <w:szCs w:val="21"/>
        </w:rPr>
        <w:t>)</w:t>
      </w:r>
    </w:p>
    <w:p w:rsidR="00087613" w:rsidRPr="000B264F" w:rsidRDefault="00087613" w:rsidP="00087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CE5438" w:rsidRDefault="00CE5438" w:rsidP="001709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</w:pPr>
    </w:p>
    <w:p w:rsidR="00087613" w:rsidRPr="00F8497A" w:rsidRDefault="00087613" w:rsidP="001709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</w:pPr>
    </w:p>
    <w:p w:rsidR="00087613" w:rsidRDefault="00087613" w:rsidP="00CE5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</w:pPr>
    </w:p>
    <w:p w:rsidR="00087613" w:rsidRDefault="00087613" w:rsidP="00CE5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</w:pPr>
    </w:p>
    <w:p w:rsidR="00087613" w:rsidRDefault="00087613" w:rsidP="00CE5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</w:pPr>
    </w:p>
    <w:p w:rsidR="00087613" w:rsidRDefault="00087613" w:rsidP="00CE5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</w:pPr>
    </w:p>
    <w:p w:rsidR="00087613" w:rsidRDefault="00087613" w:rsidP="00CE5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</w:pPr>
    </w:p>
    <w:p w:rsidR="00442247" w:rsidRPr="00F8497A" w:rsidRDefault="00442247" w:rsidP="00CE5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F8497A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КАЛЕНДАРНО-ТЕМАТИЧЕСКОЕ</w:t>
      </w:r>
    </w:p>
    <w:p w:rsidR="00442247" w:rsidRPr="00F8497A" w:rsidRDefault="00442247" w:rsidP="00442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F8497A">
        <w:rPr>
          <w:rFonts w:ascii="Verdana" w:eastAsia="Times New Roman" w:hAnsi="Verdana" w:cs="Times New Roman"/>
          <w:b/>
          <w:bCs/>
          <w:color w:val="000000"/>
          <w:sz w:val="18"/>
          <w:szCs w:val="20"/>
        </w:rPr>
        <w:t>ПЛАНИРОВАНИЕ</w:t>
      </w:r>
    </w:p>
    <w:p w:rsidR="00442247" w:rsidRPr="00F8497A" w:rsidRDefault="00442247" w:rsidP="00442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20"/>
        </w:rPr>
      </w:pPr>
      <w:r w:rsidRPr="00F8497A">
        <w:rPr>
          <w:rFonts w:ascii="Verdana" w:eastAsia="Times New Roman" w:hAnsi="Verdana" w:cs="Times New Roman"/>
          <w:color w:val="000000"/>
          <w:sz w:val="18"/>
          <w:szCs w:val="20"/>
        </w:rPr>
        <w:t>по английскому языку</w:t>
      </w:r>
    </w:p>
    <w:p w:rsidR="00804F1A" w:rsidRPr="00F8497A" w:rsidRDefault="00442247" w:rsidP="0044224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</w:rPr>
      </w:pPr>
      <w:r w:rsidRPr="00F8497A">
        <w:rPr>
          <w:rFonts w:ascii="Verdana" w:eastAsia="Times New Roman" w:hAnsi="Verdana" w:cs="Times New Roman"/>
          <w:color w:val="000000"/>
          <w:szCs w:val="20"/>
        </w:rPr>
        <w:t xml:space="preserve">Класс 3 </w:t>
      </w:r>
    </w:p>
    <w:p w:rsidR="00442247" w:rsidRPr="00F8497A" w:rsidRDefault="00442247" w:rsidP="0044224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</w:rPr>
      </w:pPr>
      <w:r w:rsidRPr="00F8497A">
        <w:rPr>
          <w:rFonts w:ascii="Verdana" w:eastAsia="Times New Roman" w:hAnsi="Verdana" w:cs="Times New Roman"/>
          <w:color w:val="000000"/>
          <w:szCs w:val="20"/>
        </w:rPr>
        <w:t>Количество часов: всего 68 часов; в неделю</w:t>
      </w:r>
      <w:proofErr w:type="gramStart"/>
      <w:r w:rsidRPr="00F8497A">
        <w:rPr>
          <w:rFonts w:ascii="Verdana" w:eastAsia="Times New Roman" w:hAnsi="Verdana" w:cs="Times New Roman"/>
          <w:color w:val="000000"/>
          <w:szCs w:val="20"/>
        </w:rPr>
        <w:t>2</w:t>
      </w:r>
      <w:proofErr w:type="gramEnd"/>
      <w:r w:rsidRPr="00F8497A">
        <w:rPr>
          <w:rFonts w:ascii="Verdana" w:eastAsia="Times New Roman" w:hAnsi="Verdana" w:cs="Times New Roman"/>
          <w:color w:val="000000"/>
          <w:szCs w:val="20"/>
        </w:rPr>
        <w:t xml:space="preserve"> часа</w:t>
      </w:r>
    </w:p>
    <w:tbl>
      <w:tblPr>
        <w:tblW w:w="1366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5"/>
        <w:gridCol w:w="17"/>
        <w:gridCol w:w="11"/>
        <w:gridCol w:w="11"/>
        <w:gridCol w:w="23"/>
        <w:gridCol w:w="664"/>
        <w:gridCol w:w="3119"/>
        <w:gridCol w:w="34"/>
        <w:gridCol w:w="72"/>
        <w:gridCol w:w="3012"/>
        <w:gridCol w:w="2491"/>
        <w:gridCol w:w="18"/>
        <w:gridCol w:w="15"/>
        <w:gridCol w:w="100"/>
        <w:gridCol w:w="2164"/>
        <w:gridCol w:w="23"/>
        <w:gridCol w:w="9"/>
        <w:gridCol w:w="30"/>
        <w:gridCol w:w="962"/>
        <w:gridCol w:w="283"/>
      </w:tblGrid>
      <w:tr w:rsidR="00D6417E" w:rsidRPr="00F8497A" w:rsidTr="00882A18">
        <w:trPr>
          <w:trHeight w:val="75"/>
        </w:trPr>
        <w:tc>
          <w:tcPr>
            <w:tcW w:w="13663" w:type="dxa"/>
            <w:gridSpan w:val="20"/>
            <w:tcBorders>
              <w:top w:val="nil"/>
              <w:left w:val="nil"/>
              <w:right w:val="nil"/>
            </w:tcBorders>
          </w:tcPr>
          <w:p w:rsidR="00D6417E" w:rsidRPr="00F8497A" w:rsidRDefault="00D6417E" w:rsidP="000468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414"/>
          <w:tblCellSpacing w:w="15" w:type="dxa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 w:val="20"/>
                <w:szCs w:val="24"/>
              </w:rPr>
              <w:t>№</w:t>
            </w:r>
            <w:r w:rsidRPr="00F8497A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  <w:r w:rsidRPr="00F8497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урока</w:t>
            </w:r>
          </w:p>
        </w:tc>
        <w:tc>
          <w:tcPr>
            <w:tcW w:w="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882A1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Кол-во </w:t>
            </w:r>
            <w:r w:rsidR="00397888" w:rsidRPr="00F8497A">
              <w:rPr>
                <w:rFonts w:ascii="Times New Roman" w:eastAsia="Times New Roman" w:hAnsi="Times New Roman" w:cs="Times New Roman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Cs w:val="24"/>
              </w:rPr>
              <w:t>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Содержани</w:t>
            </w:r>
            <w:proofErr w:type="gramStart"/>
            <w:r w:rsidRPr="00F8497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е(</w:t>
            </w:r>
            <w:proofErr w:type="gramEnd"/>
            <w:r w:rsidRPr="00F8497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разделы, темы)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 xml:space="preserve">Требования к подготовке </w:t>
            </w:r>
            <w:proofErr w:type="gramStart"/>
            <w:r w:rsidRPr="00F8497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обучающихся</w:t>
            </w:r>
            <w:proofErr w:type="gramEnd"/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Тип урока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Оборудование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Дата </w:t>
            </w: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253"/>
          <w:tblCellSpacing w:w="15" w:type="dxa"/>
        </w:trPr>
        <w:tc>
          <w:tcPr>
            <w:tcW w:w="605" w:type="dxa"/>
            <w:vMerge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vAlign w:val="center"/>
            <w:hideMark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26" w:type="dxa"/>
            <w:gridSpan w:val="5"/>
            <w:vMerge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vAlign w:val="center"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vAlign w:val="center"/>
            <w:hideMark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vAlign w:val="center"/>
            <w:hideMark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302" w:type="dxa"/>
            <w:gridSpan w:val="4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vAlign w:val="center"/>
            <w:hideMark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vAlign w:val="center"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1. Что мы видим и что у нас есть – 8ч.</w:t>
            </w:r>
            <w:r w:rsidR="00495D5E"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</w:t>
            </w: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Повторение </w:t>
            </w:r>
            <w:proofErr w:type="gram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изученного</w:t>
            </w:r>
            <w:proofErr w:type="gram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во 2 классе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Указательные местоимения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элементарных диалогах, слушать и понимать других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Притяжательные местоимения 3л. ед.</w:t>
            </w:r>
            <w:proofErr w:type="gram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ч</w:t>
            </w:r>
            <w:proofErr w:type="gramEnd"/>
            <w:r w:rsidRPr="00F8497A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Глагол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have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иллюстрациях.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Развитие умения читать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читать вслух небольшой текст, построенный на изученном </w:t>
            </w: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языковом материале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00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96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</w:t>
            </w:r>
          </w:p>
        </w:tc>
        <w:tc>
          <w:tcPr>
            <w:tcW w:w="99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6.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Развитие умения говорения и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аудирования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понимать основное содержание небольших сообщений, рассказов, сказок в аудиозаписи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Активизация изученного материала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кратко излагать содержание прочитанного текста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Контрольная работа по теме «Местоимения»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495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2. Что мы любим – 8ч.</w:t>
            </w:r>
            <w:r w:rsidR="00495D5E" w:rsidRPr="00F849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8497A">
              <w:rPr>
                <w:rFonts w:ascii="Times New Roman" w:eastAsia="Times New Roman" w:hAnsi="Times New Roman" w:cs="Times New Roman"/>
                <w:szCs w:val="24"/>
              </w:rPr>
              <w:t>Притяжательные местоимения мн. Числа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10.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Окончание –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s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у глаголов 3 л. ед. ч.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кратко излагать содержание прочитанного текста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11.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Обозначение времени в английском языке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12.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Модальный глагол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can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иллюстрации, таблицы,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13.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Модальный глагол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can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14.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Контрольное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аудирование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понимать основное содержание небольших сообщений, рассказов, сказок в аудиозаписи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33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15.</w:t>
            </w:r>
          </w:p>
        </w:tc>
        <w:tc>
          <w:tcPr>
            <w:tcW w:w="69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говорение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Урок проверки и коррекции знаний и </w:t>
            </w: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33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16.</w:t>
            </w:r>
          </w:p>
        </w:tc>
        <w:tc>
          <w:tcPr>
            <w:tcW w:w="698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Контрольная работа по теме «Модальный глагол»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17.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чтение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18.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письмо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писать по образцу краткое письмо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19.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3. Какого цвета? – 8ч.</w:t>
            </w:r>
          </w:p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Буквосочетание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ow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иллюстрации, таблицы,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33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20.</w:t>
            </w:r>
          </w:p>
        </w:tc>
        <w:tc>
          <w:tcPr>
            <w:tcW w:w="69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Цвета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иллюстрации, таблицы,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44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21.</w:t>
            </w:r>
          </w:p>
        </w:tc>
        <w:tc>
          <w:tcPr>
            <w:tcW w:w="687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Конструкция</w:t>
            </w:r>
            <w:r w:rsidRPr="00F8497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What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  <w:lang w:val="en-US"/>
              </w:rPr>
              <w:t>colour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is it?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элементарных диалогах, слушать и понимать других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44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22.</w:t>
            </w:r>
          </w:p>
        </w:tc>
        <w:tc>
          <w:tcPr>
            <w:tcW w:w="687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Глагол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can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>. Отрицательная форма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применения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Иллюстрации, таблицы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23.</w:t>
            </w:r>
          </w:p>
        </w:tc>
        <w:tc>
          <w:tcPr>
            <w:tcW w:w="664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Внешность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элементарных диалогах, слушать и понимать других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применения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 иллюстрации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24.</w:t>
            </w:r>
          </w:p>
        </w:tc>
        <w:tc>
          <w:tcPr>
            <w:tcW w:w="664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Контрольное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аудирование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понимать основное содержание небольших сообщений, рассказов, сказок в аудиозаписи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25.</w:t>
            </w:r>
          </w:p>
        </w:tc>
        <w:tc>
          <w:tcPr>
            <w:tcW w:w="664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говорение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чтение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02"/>
          <w:tblCellSpacing w:w="15" w:type="dxa"/>
        </w:trPr>
        <w:tc>
          <w:tcPr>
            <w:tcW w:w="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27.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письмо по теме «Цвета»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21"/>
          <w:tblCellSpacing w:w="15" w:type="dxa"/>
        </w:trPr>
        <w:tc>
          <w:tcPr>
            <w:tcW w:w="66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28.</w:t>
            </w:r>
          </w:p>
        </w:tc>
        <w:tc>
          <w:tcPr>
            <w:tcW w:w="664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4. Сколько? – 8ч</w:t>
            </w:r>
          </w:p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Прилагательные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tall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high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326" w:type="dxa"/>
            <w:gridSpan w:val="5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29.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Прилагательные</w:t>
            </w:r>
            <w:proofErr w:type="gram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.Р</w:t>
            </w:r>
            <w:proofErr w:type="gramEnd"/>
            <w:r w:rsidRPr="00F8497A">
              <w:rPr>
                <w:rFonts w:ascii="Times New Roman" w:eastAsia="Times New Roman" w:hAnsi="Times New Roman" w:cs="Times New Roman"/>
                <w:szCs w:val="24"/>
              </w:rPr>
              <w:t>азвитие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лексических навыков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применения знаний и умений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 иллюстрации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30.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Числительные 13-20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67" w:type="dxa"/>
            <w:gridSpan w:val="5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664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Числительные 20-100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элементарных диалогах, слушать и понимать других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326" w:type="dxa"/>
            <w:gridSpan w:val="5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44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32</w:t>
            </w:r>
          </w:p>
        </w:tc>
        <w:tc>
          <w:tcPr>
            <w:tcW w:w="687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Разговор по телефону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326" w:type="dxa"/>
            <w:gridSpan w:val="5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Числительные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писать по образцу краткое письмо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34.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Числительные Развитие умения чтения и письма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22"/>
          <w:tblCellSpacing w:w="15" w:type="dxa"/>
        </w:trPr>
        <w:tc>
          <w:tcPr>
            <w:tcW w:w="644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35</w:t>
            </w:r>
          </w:p>
        </w:tc>
        <w:tc>
          <w:tcPr>
            <w:tcW w:w="687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Контрольная работа по теме «Числительные»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96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99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1378"/>
          <w:tblCellSpacing w:w="15" w:type="dxa"/>
        </w:trPr>
        <w:tc>
          <w:tcPr>
            <w:tcW w:w="644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36.</w:t>
            </w:r>
          </w:p>
        </w:tc>
        <w:tc>
          <w:tcPr>
            <w:tcW w:w="687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5. С днем рождения! – 8ч.</w:t>
            </w:r>
          </w:p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Омонимичные формы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its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it`s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диалоге; слушать и понимать других.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96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мультимедийные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презентации, аудиозапись упражнений</w:t>
            </w:r>
          </w:p>
        </w:tc>
        <w:tc>
          <w:tcPr>
            <w:tcW w:w="99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13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02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37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Активизация лексических навыков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применения знаний и умений</w:t>
            </w:r>
          </w:p>
        </w:tc>
        <w:tc>
          <w:tcPr>
            <w:tcW w:w="2296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99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21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781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38.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Развитие умения читать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96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99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41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39.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Отрицательная форма глагола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to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have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аудиозапись упражнений,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40.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Отрицательная форма глагола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to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have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Использовать адекватные языковые средства для отображения своих чувств, мыслей и побуждений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аудиозапись упражнений,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41.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Активизация лексических навыков</w:t>
            </w:r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оформлять свои мысли в устной речи.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 иллюстрации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42.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Активизация речевых умений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диалоге; слушать и понимать других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презентация, 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43.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Настоящее простое время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44.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Словообразование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 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45.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Конструкция</w:t>
            </w:r>
            <w:r w:rsidRPr="00F8497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What`s the matter?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диалоге; слушать и понимать других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 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46.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Контрольная работа по теме «Словообразование»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 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47.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Контрольное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аудирование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</w:t>
            </w:r>
          </w:p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таблица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48.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EAEAEA"/>
              <w:bottom w:val="nil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письмо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EAEAEA"/>
              <w:bottom w:val="nil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nil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аудиозапись упражнений,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9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49.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знать </w:t>
            </w:r>
            <w:proofErr w:type="gram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грамматический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478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материаль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коррекции знаний и умений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43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50.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письмо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02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51.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7. Животные – 8ч.</w:t>
            </w:r>
          </w:p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Животный мир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21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52.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Настоящее простое время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53.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Правила чтения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54.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Мои любимые животные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оформлять свои мысли в устной речи.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43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55.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Домашние животные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Иллюстрации, таблицы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56.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</w:tcPr>
          <w:p w:rsidR="00F77180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Вежливые фразы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диалоге; слушать и понимать других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64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аудиозапись упражнений,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1024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57.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Синонимы</w:t>
            </w:r>
            <w:r w:rsidRPr="00F8497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like – love, don`t like – hate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участвовать в диалоге; слушать и понимать других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упражнений, иллюстрации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64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58.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Множественное число.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59.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Множественное число. Особые случаи.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применения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аудиозапись упражнений,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Контрольная работа по теме «Множественное число»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применения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аудиозапись упражнений,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61.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8. Времена года – 8ч.</w:t>
            </w:r>
          </w:p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Времена года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ознакомления с новым материалом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lastRenderedPageBreak/>
              <w:t>62.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Времена английского глагола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63.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Месяцы года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извлекать информацию, представленную на иллюстрациях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Комбинированный урок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мультимедийная</w:t>
            </w:r>
            <w:proofErr w:type="spellEnd"/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 презентация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64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64.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Контрольная работа по теме «Времена года»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знать грамматический материал и уметь его применять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применения знаний и умений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77180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F77180" w:rsidRPr="00F8497A" w:rsidRDefault="00F77180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1131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65.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 xml:space="preserve">Контрольное </w:t>
            </w:r>
            <w:proofErr w:type="spellStart"/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аудирование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понимать основное содержание небольших сообщений, рассказов, сказок в аудиозаписи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60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66.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говорение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составлять небольшое описание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аудиозапись упражнений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864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67.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чтение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находить в тексте необходимую информацию в процессе чтения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blCellSpacing w:w="15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97888" w:rsidRPr="00F8497A" w:rsidTr="00EA17F8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283" w:type="dxa"/>
          <w:trHeight w:val="345"/>
          <w:tblCellSpacing w:w="15" w:type="dxa"/>
        </w:trPr>
        <w:tc>
          <w:tcPr>
            <w:tcW w:w="622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68.</w:t>
            </w:r>
          </w:p>
        </w:tc>
        <w:tc>
          <w:tcPr>
            <w:tcW w:w="709" w:type="dxa"/>
            <w:gridSpan w:val="4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Контрольное письмо</w:t>
            </w:r>
          </w:p>
        </w:tc>
        <w:tc>
          <w:tcPr>
            <w:tcW w:w="3084" w:type="dxa"/>
            <w:gridSpan w:val="2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писать по образцу краткое письмо</w:t>
            </w:r>
          </w:p>
        </w:tc>
        <w:tc>
          <w:tcPr>
            <w:tcW w:w="2524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Урок проверки и коррекции знаний и умений</w:t>
            </w:r>
          </w:p>
        </w:tc>
        <w:tc>
          <w:tcPr>
            <w:tcW w:w="2287" w:type="dxa"/>
            <w:gridSpan w:val="3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8497A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8" w:rsidRPr="00F8497A" w:rsidRDefault="00397888" w:rsidP="00397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804F1A" w:rsidRPr="00397888" w:rsidRDefault="00804F1A" w:rsidP="00442247">
      <w:pPr>
        <w:rPr>
          <w:sz w:val="16"/>
        </w:rPr>
      </w:pPr>
    </w:p>
    <w:p w:rsidR="00390C50" w:rsidRPr="00397888" w:rsidRDefault="00390C50">
      <w:pPr>
        <w:rPr>
          <w:sz w:val="16"/>
        </w:rPr>
      </w:pPr>
    </w:p>
    <w:sectPr w:rsidR="00390C50" w:rsidRPr="00397888" w:rsidSect="00046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30F"/>
    <w:multiLevelType w:val="multilevel"/>
    <w:tmpl w:val="8152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044CD"/>
    <w:multiLevelType w:val="multilevel"/>
    <w:tmpl w:val="599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751D8"/>
    <w:multiLevelType w:val="multilevel"/>
    <w:tmpl w:val="46A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2247"/>
    <w:rsid w:val="000468C1"/>
    <w:rsid w:val="00063E83"/>
    <w:rsid w:val="00087613"/>
    <w:rsid w:val="000F4A58"/>
    <w:rsid w:val="00170954"/>
    <w:rsid w:val="00197C2C"/>
    <w:rsid w:val="002217F5"/>
    <w:rsid w:val="00225D18"/>
    <w:rsid w:val="00390C50"/>
    <w:rsid w:val="00397888"/>
    <w:rsid w:val="00406D32"/>
    <w:rsid w:val="00442247"/>
    <w:rsid w:val="00495D5E"/>
    <w:rsid w:val="005B6FEF"/>
    <w:rsid w:val="006370E8"/>
    <w:rsid w:val="00713875"/>
    <w:rsid w:val="0076702A"/>
    <w:rsid w:val="00783E6C"/>
    <w:rsid w:val="00804F1A"/>
    <w:rsid w:val="00882A18"/>
    <w:rsid w:val="008A2291"/>
    <w:rsid w:val="00930135"/>
    <w:rsid w:val="00960D5D"/>
    <w:rsid w:val="00C71F80"/>
    <w:rsid w:val="00CE5438"/>
    <w:rsid w:val="00D6417E"/>
    <w:rsid w:val="00EA17F8"/>
    <w:rsid w:val="00EC50DD"/>
    <w:rsid w:val="00F77180"/>
    <w:rsid w:val="00F8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1FA9-562D-4971-BDDC-3C96565E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27</Pages>
  <Words>6655</Words>
  <Characters>37934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22</cp:revision>
  <cp:lastPrinted>2017-12-08T09:35:00Z</cp:lastPrinted>
  <dcterms:created xsi:type="dcterms:W3CDTF">2017-08-22T06:27:00Z</dcterms:created>
  <dcterms:modified xsi:type="dcterms:W3CDTF">2018-05-09T16:18:00Z</dcterms:modified>
</cp:coreProperties>
</file>